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1F" w:rsidRPr="00A42A1F" w:rsidRDefault="00A42A1F" w:rsidP="00A42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1F">
        <w:rPr>
          <w:rFonts w:ascii="Times New Roman" w:hAnsi="Times New Roman" w:cs="Times New Roman"/>
          <w:sz w:val="28"/>
          <w:szCs w:val="28"/>
        </w:rPr>
        <w:t>Перечень нормативных актов необходимых для осуществления</w:t>
      </w:r>
    </w:p>
    <w:p w:rsidR="008F0CC0" w:rsidRPr="00A42A1F" w:rsidRDefault="00A42A1F" w:rsidP="00A42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A1F">
        <w:rPr>
          <w:rFonts w:ascii="Times New Roman" w:hAnsi="Times New Roman" w:cs="Times New Roman"/>
          <w:sz w:val="28"/>
          <w:szCs w:val="28"/>
        </w:rPr>
        <w:t>муниципального контроля по благоустройству</w:t>
      </w:r>
    </w:p>
    <w:p w:rsidR="00A42A1F" w:rsidRDefault="00A42A1F"/>
    <w:tbl>
      <w:tblPr>
        <w:tblW w:w="15080" w:type="dxa"/>
        <w:tblLook w:val="04A0" w:firstRow="1" w:lastRow="0" w:firstColumn="1" w:lastColumn="0" w:noHBand="0" w:noVBand="1"/>
      </w:tblPr>
      <w:tblGrid>
        <w:gridCol w:w="15080"/>
      </w:tblGrid>
      <w:tr w:rsidR="00A42A1F" w:rsidRPr="00A42A1F" w:rsidTr="004B5510">
        <w:trPr>
          <w:trHeight w:val="2268"/>
        </w:trPr>
        <w:tc>
          <w:tcPr>
            <w:tcW w:w="15080" w:type="dxa"/>
            <w:shd w:val="clear" w:color="auto" w:fill="auto"/>
          </w:tcPr>
          <w:p w:rsidR="00A42A1F" w:rsidRPr="00A42A1F" w:rsidRDefault="00A42A1F" w:rsidP="00A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нормативных правовых актов, уполномочивающих орган местного самоуправления Республики Татарстан на осуществление  муниципального контроля: </w:t>
            </w:r>
          </w:p>
          <w:p w:rsidR="00A42A1F" w:rsidRPr="00A42A1F" w:rsidRDefault="00A42A1F" w:rsidP="00A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Лесной кодекс Российской Федерации; </w:t>
            </w:r>
          </w:p>
          <w:p w:rsidR="00A42A1F" w:rsidRPr="00A42A1F" w:rsidRDefault="00A42A1F" w:rsidP="00A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42A1F" w:rsidRPr="00A42A1F" w:rsidRDefault="00A42A1F" w:rsidP="00A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Татарстан от 28 июля 2004 года № 45-ЗРТ «О местном самоуправлении в Республике Татарстан»;</w:t>
            </w:r>
          </w:p>
          <w:p w:rsidR="00A42A1F" w:rsidRPr="00A42A1F" w:rsidRDefault="00A42A1F" w:rsidP="00A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Исполнительного комитета Актанышского муниципального района от 3 июня 2019 года № пр-126 «О перечне видов муниципального контроля и об органах местного самоуправления уполномоченных на их осуществление»</w:t>
            </w:r>
          </w:p>
        </w:tc>
      </w:tr>
    </w:tbl>
    <w:p w:rsidR="00A42A1F" w:rsidRPr="00A42A1F" w:rsidRDefault="00A42A1F">
      <w:pPr>
        <w:rPr>
          <w:sz w:val="28"/>
          <w:szCs w:val="28"/>
        </w:rPr>
      </w:pPr>
      <w:bookmarkStart w:id="0" w:name="_GoBack"/>
      <w:bookmarkEnd w:id="0"/>
    </w:p>
    <w:sectPr w:rsidR="00A42A1F" w:rsidRPr="00A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1F"/>
    <w:rsid w:val="008F0CC0"/>
    <w:rsid w:val="00A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Инфраструктура</dc:creator>
  <cp:lastModifiedBy>Инфраструктура</cp:lastModifiedBy>
  <cp:revision>1</cp:revision>
  <dcterms:created xsi:type="dcterms:W3CDTF">2020-12-01T07:58:00Z</dcterms:created>
  <dcterms:modified xsi:type="dcterms:W3CDTF">2020-12-01T08:01:00Z</dcterms:modified>
</cp:coreProperties>
</file>