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F" w:rsidRPr="001240CF" w:rsidRDefault="00AE4617" w:rsidP="001240CF">
      <w:pPr>
        <w:jc w:val="right"/>
        <w:rPr>
          <w:rFonts w:ascii="Times New Roman" w:hAnsi="Times New Roman" w:cs="Times New Roman"/>
          <w:sz w:val="24"/>
          <w:szCs w:val="24"/>
        </w:rPr>
      </w:pPr>
      <w:r>
        <w:rPr>
          <w:rFonts w:ascii="Times New Roman" w:hAnsi="Times New Roman" w:cs="Times New Roman"/>
          <w:sz w:val="24"/>
          <w:szCs w:val="24"/>
        </w:rPr>
        <w:t>ПРОЕКТ</w:t>
      </w:r>
    </w:p>
    <w:p w:rsidR="001240CF" w:rsidRPr="001240CF" w:rsidRDefault="001240CF" w:rsidP="001240CF">
      <w:pPr>
        <w:pStyle w:val="ConsPlusNormal"/>
        <w:jc w:val="center"/>
        <w:rPr>
          <w:rFonts w:ascii="Times New Roman" w:hAnsi="Times New Roman" w:cs="Times New Roman"/>
          <w:sz w:val="24"/>
          <w:szCs w:val="24"/>
        </w:rPr>
      </w:pP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 xml:space="preserve">об осуществлении </w:t>
      </w:r>
      <w:r w:rsidR="009D6625">
        <w:rPr>
          <w:rFonts w:ascii="Times New Roman" w:hAnsi="Times New Roman" w:cs="Times New Roman"/>
          <w:b/>
          <w:sz w:val="24"/>
          <w:szCs w:val="24"/>
        </w:rPr>
        <w:t>муниципального</w:t>
      </w:r>
      <w:r w:rsidR="00407DBE">
        <w:rPr>
          <w:rFonts w:ascii="Times New Roman" w:hAnsi="Times New Roman" w:cs="Times New Roman"/>
          <w:b/>
          <w:sz w:val="24"/>
          <w:szCs w:val="24"/>
        </w:rPr>
        <w:t xml:space="preserve"> земельного </w:t>
      </w:r>
      <w:r w:rsidRPr="001240CF">
        <w:rPr>
          <w:rFonts w:ascii="Times New Roman" w:hAnsi="Times New Roman" w:cs="Times New Roman"/>
          <w:b/>
          <w:sz w:val="24"/>
          <w:szCs w:val="24"/>
        </w:rPr>
        <w:t xml:space="preserve"> контроля и об эффективности</w:t>
      </w:r>
    </w:p>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 xml:space="preserve">такого контроля </w:t>
      </w:r>
      <w:r w:rsidR="00407DBE">
        <w:rPr>
          <w:rFonts w:ascii="Times New Roman" w:hAnsi="Times New Roman" w:cs="Times New Roman"/>
          <w:b/>
          <w:sz w:val="24"/>
          <w:szCs w:val="24"/>
        </w:rPr>
        <w:t>за 2020г.</w:t>
      </w:r>
    </w:p>
    <w:p w:rsidR="001240CF" w:rsidRPr="001240CF" w:rsidRDefault="001240CF" w:rsidP="001240CF">
      <w:pPr>
        <w:pStyle w:val="ConsPlusNormal"/>
        <w:jc w:val="both"/>
        <w:rPr>
          <w:rFonts w:ascii="Times New Roman" w:hAnsi="Times New Roman" w:cs="Times New Roman"/>
          <w:sz w:val="24"/>
          <w:szCs w:val="24"/>
        </w:rPr>
      </w:pPr>
    </w:p>
    <w:p w:rsidR="001240CF" w:rsidRPr="001240CF" w:rsidRDefault="001240CF" w:rsidP="001240CF">
      <w:pPr>
        <w:pStyle w:val="ConsPlusNormal"/>
        <w:jc w:val="both"/>
        <w:rPr>
          <w:rFonts w:ascii="Times New Roman" w:hAnsi="Times New Roman" w:cs="Times New Roman"/>
          <w:sz w:val="24"/>
          <w:szCs w:val="24"/>
        </w:rPr>
      </w:pPr>
    </w:p>
    <w:p w:rsidR="00353592" w:rsidRPr="00353592" w:rsidRDefault="001240CF" w:rsidP="00353592">
      <w:pPr>
        <w:pStyle w:val="a3"/>
        <w:rPr>
          <w:rFonts w:ascii="Times New Roman" w:hAnsi="Times New Roman" w:cs="Times New Roman"/>
        </w:rPr>
      </w:pPr>
      <w:r w:rsidRPr="00353592">
        <w:rPr>
          <w:rFonts w:ascii="Times New Roman" w:hAnsi="Times New Roman" w:cs="Times New Roman"/>
        </w:rPr>
        <w:t xml:space="preserve">Наименование   исполнительного  органа  </w:t>
      </w:r>
      <w:r w:rsidR="00AE4617">
        <w:rPr>
          <w:rFonts w:ascii="Times New Roman" w:hAnsi="Times New Roman" w:cs="Times New Roman"/>
        </w:rPr>
        <w:t>местного самоуправления</w:t>
      </w:r>
      <w:r w:rsidRPr="00353592">
        <w:rPr>
          <w:rFonts w:ascii="Times New Roman" w:hAnsi="Times New Roman" w:cs="Times New Roman"/>
        </w:rPr>
        <w:t xml:space="preserve">  Республики Татарстан, подготовившего доклад: </w:t>
      </w:r>
    </w:p>
    <w:p w:rsidR="00353592" w:rsidRPr="00353592" w:rsidRDefault="00353592" w:rsidP="00353592">
      <w:pPr>
        <w:pStyle w:val="a3"/>
        <w:rPr>
          <w:rFonts w:ascii="Times New Roman" w:hAnsi="Times New Roman" w:cs="Times New Roman"/>
        </w:rPr>
      </w:pPr>
      <w:r w:rsidRPr="00353592">
        <w:rPr>
          <w:rFonts w:ascii="Times New Roman" w:hAnsi="Times New Roman" w:cs="Times New Roman"/>
        </w:rPr>
        <w:t xml:space="preserve">Муниципальное казенное учреждение «Палата </w:t>
      </w:r>
      <w:proofErr w:type="gramStart"/>
      <w:r w:rsidRPr="00353592">
        <w:rPr>
          <w:rFonts w:ascii="Times New Roman" w:hAnsi="Times New Roman" w:cs="Times New Roman"/>
        </w:rPr>
        <w:t>имущественных</w:t>
      </w:r>
      <w:proofErr w:type="gramEnd"/>
      <w:r w:rsidRPr="00353592">
        <w:rPr>
          <w:rFonts w:ascii="Times New Roman" w:hAnsi="Times New Roman" w:cs="Times New Roman"/>
        </w:rPr>
        <w:t xml:space="preserve">  и земельных отношений» Актанышского муниципального района Республики</w:t>
      </w:r>
    </w:p>
    <w:p w:rsidR="00353592" w:rsidRPr="00353592" w:rsidRDefault="00353592" w:rsidP="00353592">
      <w:pPr>
        <w:pStyle w:val="a3"/>
        <w:rPr>
          <w:rFonts w:ascii="Times New Roman" w:hAnsi="Times New Roman" w:cs="Times New Roman"/>
        </w:rPr>
      </w:pPr>
      <w:r w:rsidRPr="00353592">
        <w:rPr>
          <w:rFonts w:ascii="Times New Roman" w:hAnsi="Times New Roman" w:cs="Times New Roman"/>
        </w:rPr>
        <w:t>Татарстан»</w:t>
      </w:r>
    </w:p>
    <w:p w:rsidR="001240CF" w:rsidRPr="00353592" w:rsidRDefault="001240CF" w:rsidP="00353592">
      <w:pPr>
        <w:pStyle w:val="ConsPlusNonformat"/>
        <w:jc w:val="both"/>
        <w:rPr>
          <w:rFonts w:ascii="Times New Roman" w:hAnsi="Times New Roman" w:cs="Times New Roman"/>
          <w:sz w:val="24"/>
          <w:szCs w:val="24"/>
        </w:rPr>
      </w:pPr>
    </w:p>
    <w:p w:rsidR="00353592" w:rsidRPr="00353592" w:rsidRDefault="001240CF" w:rsidP="00353592">
      <w:pPr>
        <w:pStyle w:val="ConsPlusNonformat"/>
        <w:jc w:val="both"/>
        <w:rPr>
          <w:rFonts w:ascii="Times New Roman" w:hAnsi="Times New Roman" w:cs="Times New Roman"/>
          <w:sz w:val="24"/>
          <w:szCs w:val="24"/>
        </w:rPr>
      </w:pPr>
      <w:r w:rsidRPr="00353592">
        <w:rPr>
          <w:rFonts w:ascii="Times New Roman" w:hAnsi="Times New Roman" w:cs="Times New Roman"/>
          <w:sz w:val="24"/>
          <w:szCs w:val="24"/>
        </w:rPr>
        <w:t xml:space="preserve">Наименование осуществляемого </w:t>
      </w:r>
      <w:r w:rsidR="009D6625" w:rsidRPr="00353592">
        <w:rPr>
          <w:rFonts w:ascii="Times New Roman" w:hAnsi="Times New Roman" w:cs="Times New Roman"/>
          <w:sz w:val="24"/>
          <w:szCs w:val="24"/>
        </w:rPr>
        <w:t>муниципального контроля</w:t>
      </w:r>
      <w:r w:rsidR="00353592" w:rsidRPr="00353592">
        <w:rPr>
          <w:rFonts w:ascii="Times New Roman" w:hAnsi="Times New Roman" w:cs="Times New Roman"/>
          <w:sz w:val="24"/>
          <w:szCs w:val="24"/>
        </w:rPr>
        <w:t>: Муниципальный земельный контроль</w:t>
      </w:r>
    </w:p>
    <w:p w:rsidR="001240CF" w:rsidRPr="00353592" w:rsidRDefault="001240CF" w:rsidP="001240CF">
      <w:pPr>
        <w:pStyle w:val="ConsPlusNonformat"/>
        <w:jc w:val="both"/>
        <w:rPr>
          <w:rFonts w:ascii="Times New Roman" w:hAnsi="Times New Roman" w:cs="Times New Roman"/>
          <w:sz w:val="24"/>
          <w:szCs w:val="24"/>
        </w:rPr>
      </w:pPr>
    </w:p>
    <w:p w:rsidR="00353592" w:rsidRPr="00353592" w:rsidRDefault="001240CF" w:rsidP="00353592">
      <w:pPr>
        <w:pStyle w:val="a3"/>
        <w:jc w:val="both"/>
        <w:rPr>
          <w:rFonts w:ascii="Times New Roman" w:hAnsi="Times New Roman" w:cs="Times New Roman"/>
        </w:rPr>
      </w:pPr>
      <w:r w:rsidRPr="00353592">
        <w:rPr>
          <w:rFonts w:ascii="Times New Roman" w:hAnsi="Times New Roman" w:cs="Times New Roman"/>
        </w:rPr>
        <w:t xml:space="preserve">Вид </w:t>
      </w:r>
      <w:r w:rsidR="009D6625" w:rsidRPr="00353592">
        <w:rPr>
          <w:rFonts w:ascii="Times New Roman" w:hAnsi="Times New Roman" w:cs="Times New Roman"/>
        </w:rPr>
        <w:t>муниципального контроля</w:t>
      </w:r>
      <w:r w:rsidRPr="00353592">
        <w:rPr>
          <w:rFonts w:ascii="Times New Roman" w:hAnsi="Times New Roman" w:cs="Times New Roman"/>
        </w:rPr>
        <w:t xml:space="preserve">: </w:t>
      </w:r>
      <w:r w:rsidR="00353592" w:rsidRPr="00353592">
        <w:rPr>
          <w:rFonts w:ascii="Times New Roman" w:hAnsi="Times New Roman" w:cs="Times New Roman"/>
        </w:rPr>
        <w:t>Муниципальный земельный контроль, осуществляемый в рамках  полномочий Актанышского муниципального района Республики Татарстан</w:t>
      </w:r>
    </w:p>
    <w:p w:rsidR="001240CF" w:rsidRPr="00353592" w:rsidRDefault="001240CF" w:rsidP="001240CF">
      <w:pPr>
        <w:pStyle w:val="ConsPlusNonformat"/>
        <w:jc w:val="both"/>
        <w:rPr>
          <w:rFonts w:ascii="Times New Roman" w:hAnsi="Times New Roman" w:cs="Times New Roman"/>
          <w:sz w:val="24"/>
          <w:szCs w:val="24"/>
        </w:rPr>
      </w:pPr>
    </w:p>
    <w:p w:rsidR="00353592" w:rsidRDefault="001240CF" w:rsidP="00353592">
      <w:pPr>
        <w:ind w:right="-7"/>
        <w:jc w:val="both"/>
        <w:rPr>
          <w:rFonts w:ascii="Times New Roman" w:hAnsi="Times New Roman" w:cs="Times New Roman"/>
          <w:bCs/>
          <w:sz w:val="24"/>
          <w:szCs w:val="24"/>
        </w:rPr>
      </w:pPr>
      <w:r w:rsidRPr="00353592">
        <w:rPr>
          <w:rFonts w:ascii="Times New Roman" w:hAnsi="Times New Roman" w:cs="Times New Roman"/>
          <w:sz w:val="24"/>
          <w:szCs w:val="24"/>
        </w:rPr>
        <w:t>Наименования нормативных  правовых  актов, уполномочивающих  исполнительный</w:t>
      </w:r>
      <w:r w:rsidR="00AA4FBA" w:rsidRPr="00353592">
        <w:rPr>
          <w:rFonts w:ascii="Times New Roman" w:hAnsi="Times New Roman" w:cs="Times New Roman"/>
          <w:sz w:val="24"/>
          <w:szCs w:val="24"/>
        </w:rPr>
        <w:t xml:space="preserve"> </w:t>
      </w:r>
      <w:r w:rsidRPr="00353592">
        <w:rPr>
          <w:rFonts w:ascii="Times New Roman" w:hAnsi="Times New Roman" w:cs="Times New Roman"/>
          <w:sz w:val="24"/>
          <w:szCs w:val="24"/>
        </w:rPr>
        <w:t xml:space="preserve">орган   </w:t>
      </w:r>
      <w:r w:rsidR="00B14F21">
        <w:rPr>
          <w:rFonts w:ascii="Times New Roman" w:hAnsi="Times New Roman" w:cs="Times New Roman"/>
          <w:sz w:val="24"/>
          <w:szCs w:val="24"/>
        </w:rPr>
        <w:t>местного самоуправления</w:t>
      </w:r>
      <w:r w:rsidRPr="00353592">
        <w:rPr>
          <w:rFonts w:ascii="Times New Roman" w:hAnsi="Times New Roman" w:cs="Times New Roman"/>
          <w:sz w:val="24"/>
          <w:szCs w:val="24"/>
        </w:rPr>
        <w:t xml:space="preserve">   Республики  Татарстан  на  осуществление</w:t>
      </w:r>
      <w:r w:rsidR="00AA4FBA" w:rsidRPr="00353592">
        <w:rPr>
          <w:rFonts w:ascii="Times New Roman" w:hAnsi="Times New Roman" w:cs="Times New Roman"/>
          <w:sz w:val="24"/>
          <w:szCs w:val="24"/>
        </w:rPr>
        <w:t xml:space="preserve"> </w:t>
      </w:r>
      <w:r w:rsidR="009D6625" w:rsidRPr="00353592">
        <w:rPr>
          <w:rFonts w:ascii="Times New Roman" w:hAnsi="Times New Roman" w:cs="Times New Roman"/>
          <w:sz w:val="24"/>
          <w:szCs w:val="24"/>
        </w:rPr>
        <w:t xml:space="preserve">муниципального контроля: </w:t>
      </w:r>
      <w:r w:rsidR="00353592" w:rsidRPr="00353592">
        <w:rPr>
          <w:rFonts w:ascii="Times New Roman" w:hAnsi="Times New Roman" w:cs="Times New Roman"/>
          <w:color w:val="000000"/>
          <w:sz w:val="24"/>
          <w:szCs w:val="24"/>
        </w:rPr>
        <w:t xml:space="preserve">Земельный кодекс Российской Федерации; Федеральный закон от 06.10.2003 № 131-ФЗ «Об общих принципах организации местного самоуправления в Российской Федерации»; Закон Республики Татарстан от 28.07.2004 №45-ЗРТ «О местном самоуправлении в Республике Татарстан»; </w:t>
      </w:r>
      <w:r w:rsidR="00353592" w:rsidRPr="00353592">
        <w:rPr>
          <w:rFonts w:ascii="Times New Roman" w:hAnsi="Times New Roman" w:cs="Times New Roman"/>
          <w:bCs/>
          <w:sz w:val="24"/>
          <w:szCs w:val="24"/>
        </w:rPr>
        <w:t xml:space="preserve">Решение Совета </w:t>
      </w:r>
      <w:r w:rsidR="00353592" w:rsidRPr="00701015">
        <w:rPr>
          <w:rFonts w:ascii="Times New Roman" w:hAnsi="Times New Roman" w:cs="Times New Roman"/>
          <w:bCs/>
          <w:sz w:val="24"/>
          <w:szCs w:val="24"/>
        </w:rPr>
        <w:t xml:space="preserve">Актанышского  муниципального района  </w:t>
      </w:r>
      <w:r w:rsidR="0020281A" w:rsidRPr="00701015">
        <w:rPr>
          <w:rFonts w:ascii="Times New Roman" w:hAnsi="Times New Roman" w:cs="Times New Roman"/>
          <w:bCs/>
          <w:sz w:val="24"/>
          <w:szCs w:val="24"/>
        </w:rPr>
        <w:t xml:space="preserve">от 08.02.2006г. № 5 </w:t>
      </w:r>
      <w:r w:rsidR="00353592" w:rsidRPr="00701015">
        <w:rPr>
          <w:rFonts w:ascii="Times New Roman" w:hAnsi="Times New Roman" w:cs="Times New Roman"/>
          <w:bCs/>
          <w:sz w:val="24"/>
          <w:szCs w:val="24"/>
        </w:rPr>
        <w:t>«О Палате имущественных и земельных отношений и порядке управления муниципальной собственностью»;</w:t>
      </w:r>
      <w:r w:rsidR="00353592" w:rsidRPr="00701015">
        <w:rPr>
          <w:rFonts w:ascii="Times New Roman" w:hAnsi="Times New Roman" w:cs="Times New Roman"/>
          <w:sz w:val="24"/>
          <w:szCs w:val="24"/>
        </w:rPr>
        <w:t xml:space="preserve"> </w:t>
      </w:r>
      <w:r w:rsidR="0020281A" w:rsidRPr="00701015">
        <w:rPr>
          <w:rFonts w:ascii="Times New Roman" w:hAnsi="Times New Roman" w:cs="Times New Roman"/>
          <w:bCs/>
          <w:sz w:val="24"/>
          <w:szCs w:val="24"/>
        </w:rPr>
        <w:t>Решение Совета Актанышского  муниципального района  «О</w:t>
      </w:r>
      <w:r w:rsidR="0020281A" w:rsidRPr="00701015">
        <w:rPr>
          <w:rFonts w:ascii="Times New Roman" w:hAnsi="Times New Roman" w:cs="Times New Roman"/>
          <w:sz w:val="24"/>
          <w:szCs w:val="24"/>
        </w:rPr>
        <w:t xml:space="preserve"> внесении изменений в решение Совета Актанышского муниципального района от </w:t>
      </w:r>
      <w:r w:rsidR="004561B4">
        <w:rPr>
          <w:rFonts w:ascii="Times New Roman" w:hAnsi="Times New Roman" w:cs="Times New Roman"/>
          <w:bCs/>
          <w:sz w:val="24"/>
          <w:szCs w:val="24"/>
        </w:rPr>
        <w:t>25.11.2015г. № 03-04;</w:t>
      </w:r>
      <w:r w:rsidR="00353592" w:rsidRPr="00701015">
        <w:rPr>
          <w:rFonts w:ascii="Times New Roman" w:hAnsi="Times New Roman" w:cs="Times New Roman"/>
          <w:bCs/>
          <w:sz w:val="24"/>
          <w:szCs w:val="24"/>
        </w:rPr>
        <w:t xml:space="preserve"> Решение Совета Актанышского</w:t>
      </w:r>
      <w:r w:rsidR="00353592" w:rsidRPr="00701015">
        <w:rPr>
          <w:rFonts w:ascii="Times New Roman" w:hAnsi="Times New Roman" w:cs="Times New Roman"/>
          <w:b/>
          <w:bCs/>
          <w:sz w:val="24"/>
          <w:szCs w:val="24"/>
        </w:rPr>
        <w:t xml:space="preserve"> </w:t>
      </w:r>
      <w:r w:rsidR="00353592" w:rsidRPr="00701015">
        <w:rPr>
          <w:rFonts w:ascii="Times New Roman" w:hAnsi="Times New Roman" w:cs="Times New Roman"/>
          <w:bCs/>
          <w:sz w:val="24"/>
          <w:szCs w:val="24"/>
        </w:rPr>
        <w:t xml:space="preserve">муниципального района </w:t>
      </w:r>
      <w:r w:rsidR="0020281A" w:rsidRPr="00701015">
        <w:rPr>
          <w:rFonts w:ascii="Times New Roman" w:hAnsi="Times New Roman" w:cs="Times New Roman"/>
          <w:bCs/>
          <w:sz w:val="24"/>
          <w:szCs w:val="24"/>
        </w:rPr>
        <w:t xml:space="preserve">от 13.11.2017 №21/06 </w:t>
      </w:r>
      <w:r w:rsidR="00353592" w:rsidRPr="00701015">
        <w:rPr>
          <w:rFonts w:ascii="Times New Roman" w:hAnsi="Times New Roman" w:cs="Times New Roman"/>
          <w:bCs/>
          <w:sz w:val="24"/>
          <w:szCs w:val="24"/>
        </w:rPr>
        <w:t>«Об утверждении положения о муниципальном</w:t>
      </w:r>
      <w:r w:rsidR="00353592" w:rsidRPr="00701015">
        <w:rPr>
          <w:rFonts w:ascii="Times New Roman" w:hAnsi="Times New Roman" w:cs="Times New Roman"/>
          <w:b/>
          <w:bCs/>
          <w:sz w:val="24"/>
          <w:szCs w:val="24"/>
        </w:rPr>
        <w:t xml:space="preserve"> </w:t>
      </w:r>
      <w:r w:rsidR="00353592" w:rsidRPr="00701015">
        <w:rPr>
          <w:rFonts w:ascii="Times New Roman" w:hAnsi="Times New Roman" w:cs="Times New Roman"/>
          <w:bCs/>
          <w:sz w:val="24"/>
          <w:szCs w:val="24"/>
        </w:rPr>
        <w:t>земельном контроле на территории Актанышского муниципально</w:t>
      </w:r>
      <w:r w:rsidR="00DE75AB" w:rsidRPr="00701015">
        <w:rPr>
          <w:rFonts w:ascii="Times New Roman" w:hAnsi="Times New Roman" w:cs="Times New Roman"/>
          <w:bCs/>
          <w:sz w:val="24"/>
          <w:szCs w:val="24"/>
        </w:rPr>
        <w:t>го района Республики Татарстан»</w:t>
      </w:r>
      <w:r w:rsidR="00B95784" w:rsidRPr="00701015">
        <w:rPr>
          <w:rFonts w:ascii="Times New Roman" w:hAnsi="Times New Roman" w:cs="Times New Roman"/>
          <w:bCs/>
          <w:sz w:val="24"/>
          <w:szCs w:val="24"/>
        </w:rPr>
        <w:t xml:space="preserve">; </w:t>
      </w:r>
      <w:r w:rsidR="00353592" w:rsidRPr="00701015">
        <w:rPr>
          <w:rFonts w:ascii="Times New Roman" w:hAnsi="Times New Roman" w:cs="Times New Roman"/>
          <w:bCs/>
          <w:sz w:val="24"/>
          <w:szCs w:val="24"/>
        </w:rPr>
        <w:t>Решение Совета Актанышского</w:t>
      </w:r>
      <w:r w:rsidR="00353592" w:rsidRPr="00353592">
        <w:rPr>
          <w:rFonts w:ascii="Times New Roman" w:hAnsi="Times New Roman" w:cs="Times New Roman"/>
          <w:bCs/>
          <w:sz w:val="24"/>
          <w:szCs w:val="24"/>
        </w:rPr>
        <w:t xml:space="preserve"> муниципального района </w:t>
      </w:r>
      <w:r w:rsidR="00DE75AB" w:rsidRPr="00353592">
        <w:rPr>
          <w:rFonts w:ascii="Times New Roman" w:hAnsi="Times New Roman" w:cs="Times New Roman"/>
          <w:bCs/>
          <w:sz w:val="24"/>
          <w:szCs w:val="24"/>
        </w:rPr>
        <w:t xml:space="preserve">от 15.09.2018 №30-06 </w:t>
      </w:r>
      <w:r w:rsidR="00353592" w:rsidRPr="00353592">
        <w:rPr>
          <w:rFonts w:ascii="Times New Roman" w:hAnsi="Times New Roman" w:cs="Times New Roman"/>
          <w:bCs/>
          <w:sz w:val="24"/>
          <w:szCs w:val="24"/>
        </w:rPr>
        <w:t>«</w:t>
      </w:r>
      <w:r w:rsidR="00353592" w:rsidRPr="00353592">
        <w:rPr>
          <w:rFonts w:ascii="Times New Roman" w:eastAsiaTheme="minorEastAsia" w:hAnsi="Times New Roman" w:cs="Times New Roman"/>
          <w:sz w:val="24"/>
          <w:szCs w:val="24"/>
        </w:rPr>
        <w:t>О внесении изменения в Положение о муниципальном земельном контроле на территории Актанышского муниципального района Республики Татарстан»</w:t>
      </w:r>
      <w:r w:rsidR="00B95784" w:rsidRPr="00B95784">
        <w:rPr>
          <w:rFonts w:ascii="Times New Roman" w:hAnsi="Times New Roman" w:cs="Times New Roman"/>
          <w:bCs/>
          <w:sz w:val="24"/>
          <w:szCs w:val="24"/>
        </w:rPr>
        <w:t xml:space="preserve"> </w:t>
      </w:r>
    </w:p>
    <w:p w:rsidR="007B27A8" w:rsidRPr="00353592" w:rsidRDefault="007B27A8" w:rsidP="00353592">
      <w:pPr>
        <w:ind w:right="-7"/>
        <w:jc w:val="both"/>
        <w:rPr>
          <w:rFonts w:ascii="Times New Roman" w:eastAsiaTheme="minorEastAsia" w:hAnsi="Times New Roman" w:cs="Times New Roman"/>
          <w:sz w:val="24"/>
          <w:szCs w:val="24"/>
        </w:rPr>
      </w:pPr>
    </w:p>
    <w:p w:rsidR="001240CF" w:rsidRPr="001240CF" w:rsidRDefault="001240CF" w:rsidP="00353592">
      <w:pPr>
        <w:pStyle w:val="ConsPlusNonformat"/>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1240CF" w:rsidRDefault="001240CF" w:rsidP="00A8782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9D662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w:t>
            </w:r>
            <w:r w:rsidRPr="001240CF">
              <w:rPr>
                <w:rFonts w:ascii="Times New Roman" w:hAnsi="Times New Roman" w:cs="Times New Roman"/>
                <w:sz w:val="24"/>
                <w:szCs w:val="24"/>
              </w:rPr>
              <w:lastRenderedPageBreak/>
              <w:t>соблюдение которых подлежит проверке в процессе осуществления</w:t>
            </w:r>
            <w:r w:rsidR="009D6625">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 </w:t>
            </w:r>
          </w:p>
        </w:tc>
        <w:tc>
          <w:tcPr>
            <w:tcW w:w="3119" w:type="dxa"/>
            <w:gridSpan w:val="3"/>
          </w:tcPr>
          <w:p w:rsidR="001240CF" w:rsidRPr="001240CF" w:rsidRDefault="001240CF"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Возможность исполнения и контроля</w:t>
            </w:r>
          </w:p>
        </w:tc>
        <w:tc>
          <w:tcPr>
            <w:tcW w:w="3402" w:type="dxa"/>
            <w:gridSpan w:val="3"/>
          </w:tcPr>
          <w:p w:rsidR="001240CF" w:rsidRPr="001240CF" w:rsidRDefault="001240CF"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Признаки коррупциогенности</w:t>
            </w:r>
          </w:p>
        </w:tc>
        <w:tc>
          <w:tcPr>
            <w:tcW w:w="3827" w:type="dxa"/>
            <w:gridSpan w:val="3"/>
          </w:tcPr>
          <w:p w:rsidR="001240CF" w:rsidRPr="001240CF" w:rsidRDefault="001240CF"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w:t>
            </w:r>
          </w:p>
        </w:tc>
        <w:tc>
          <w:tcPr>
            <w:tcW w:w="3119" w:type="dxa"/>
            <w:gridSpan w:val="3"/>
          </w:tcPr>
          <w:p w:rsidR="001240CF" w:rsidRPr="001240CF" w:rsidRDefault="001240CF"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D20A7A" w:rsidRPr="001240CF" w:rsidTr="00A8782E">
        <w:tc>
          <w:tcPr>
            <w:tcW w:w="5165" w:type="dxa"/>
            <w:gridSpan w:val="3"/>
          </w:tcPr>
          <w:p w:rsidR="00D20A7A" w:rsidRPr="001240CF" w:rsidRDefault="00D20A7A" w:rsidP="0018259A">
            <w:pPr>
              <w:pStyle w:val="ConsPlusNormal"/>
              <w:rPr>
                <w:rFonts w:ascii="Times New Roman" w:hAnsi="Times New Roman" w:cs="Times New Roman"/>
                <w:sz w:val="24"/>
                <w:szCs w:val="24"/>
              </w:rPr>
            </w:pPr>
            <w:r w:rsidRPr="00D154C8">
              <w:rPr>
                <w:rFonts w:ascii="Times New Roman" w:eastAsia="Arial Unicode MS" w:hAnsi="Times New Roman" w:cs="Times New Roman"/>
                <w:spacing w:val="5"/>
                <w:szCs w:val="22"/>
              </w:rPr>
              <w:t>Земельный кодекс Российской Федерации</w:t>
            </w:r>
          </w:p>
        </w:tc>
        <w:tc>
          <w:tcPr>
            <w:tcW w:w="3119" w:type="dxa"/>
            <w:gridSpan w:val="3"/>
          </w:tcPr>
          <w:p w:rsidR="00D20A7A" w:rsidRPr="00407DBE" w:rsidRDefault="00B95784" w:rsidP="00407DBE">
            <w:pPr>
              <w:pStyle w:val="ConsPlusNormal"/>
              <w:jc w:val="center"/>
              <w:rPr>
                <w:rFonts w:ascii="Times New Roman" w:hAnsi="Times New Roman" w:cs="Times New Roman"/>
                <w:szCs w:val="22"/>
              </w:rPr>
            </w:pPr>
            <w:r>
              <w:rPr>
                <w:rFonts w:ascii="Times New Roman" w:hAnsi="Times New Roman" w:cs="Times New Roman"/>
                <w:szCs w:val="22"/>
              </w:rPr>
              <w:t>-</w:t>
            </w:r>
          </w:p>
        </w:tc>
        <w:tc>
          <w:tcPr>
            <w:tcW w:w="3402" w:type="dxa"/>
            <w:gridSpan w:val="3"/>
          </w:tcPr>
          <w:p w:rsidR="00D20A7A" w:rsidRPr="00407DBE" w:rsidRDefault="00B95784" w:rsidP="00407DBE">
            <w:pPr>
              <w:pStyle w:val="ConsPlusNormal"/>
              <w:jc w:val="center"/>
              <w:rPr>
                <w:rFonts w:ascii="Times New Roman" w:hAnsi="Times New Roman" w:cs="Times New Roman"/>
                <w:szCs w:val="22"/>
              </w:rPr>
            </w:pPr>
            <w:r>
              <w:rPr>
                <w:rFonts w:ascii="Times New Roman" w:hAnsi="Times New Roman" w:cs="Times New Roman"/>
                <w:szCs w:val="22"/>
              </w:rPr>
              <w:t>-</w:t>
            </w:r>
          </w:p>
        </w:tc>
        <w:tc>
          <w:tcPr>
            <w:tcW w:w="3827" w:type="dxa"/>
            <w:gridSpan w:val="3"/>
          </w:tcPr>
          <w:p w:rsidR="00D20A7A" w:rsidRPr="00407DBE" w:rsidRDefault="00B95784" w:rsidP="00407DBE">
            <w:pPr>
              <w:pStyle w:val="ConsPlusNormal"/>
              <w:jc w:val="center"/>
              <w:rPr>
                <w:rFonts w:ascii="Times New Roman" w:hAnsi="Times New Roman" w:cs="Times New Roman"/>
                <w:szCs w:val="22"/>
              </w:rPr>
            </w:pPr>
            <w:r>
              <w:rPr>
                <w:rFonts w:ascii="Times New Roman" w:hAnsi="Times New Roman" w:cs="Times New Roman"/>
                <w:szCs w:val="22"/>
              </w:rPr>
              <w:t>-</w:t>
            </w:r>
          </w:p>
        </w:tc>
      </w:tr>
      <w:tr w:rsidR="00D20A7A" w:rsidRPr="001240CF" w:rsidTr="00A8782E">
        <w:tc>
          <w:tcPr>
            <w:tcW w:w="5165" w:type="dxa"/>
            <w:gridSpan w:val="3"/>
          </w:tcPr>
          <w:p w:rsidR="00D20A7A" w:rsidRPr="001240CF" w:rsidRDefault="00D20A7A" w:rsidP="0018259A">
            <w:pPr>
              <w:pStyle w:val="ConsPlusNormal"/>
              <w:rPr>
                <w:rFonts w:ascii="Times New Roman" w:hAnsi="Times New Roman" w:cs="Times New Roman"/>
                <w:sz w:val="24"/>
                <w:szCs w:val="24"/>
              </w:rPr>
            </w:pPr>
            <w:r w:rsidRPr="00D154C8">
              <w:rPr>
                <w:rFonts w:ascii="Times New Roman" w:eastAsia="Arial Unicode MS" w:hAnsi="Times New Roman" w:cs="Times New Roman"/>
                <w:spacing w:val="5"/>
                <w:szCs w:val="22"/>
              </w:rPr>
              <w:t>Земельный кодекс Республики Татарстан</w:t>
            </w:r>
          </w:p>
        </w:tc>
        <w:tc>
          <w:tcPr>
            <w:tcW w:w="3119" w:type="dxa"/>
            <w:gridSpan w:val="3"/>
          </w:tcPr>
          <w:p w:rsidR="00D20A7A" w:rsidRPr="00407DBE" w:rsidRDefault="00B95784" w:rsidP="00407DBE">
            <w:pPr>
              <w:pStyle w:val="ConsPlusNormal"/>
              <w:jc w:val="center"/>
              <w:rPr>
                <w:rFonts w:ascii="Times New Roman" w:hAnsi="Times New Roman" w:cs="Times New Roman"/>
                <w:szCs w:val="22"/>
              </w:rPr>
            </w:pPr>
            <w:r>
              <w:rPr>
                <w:rFonts w:ascii="Times New Roman" w:hAnsi="Times New Roman" w:cs="Times New Roman"/>
                <w:szCs w:val="22"/>
              </w:rPr>
              <w:t>-</w:t>
            </w:r>
          </w:p>
        </w:tc>
        <w:tc>
          <w:tcPr>
            <w:tcW w:w="3402" w:type="dxa"/>
            <w:gridSpan w:val="3"/>
          </w:tcPr>
          <w:p w:rsidR="00D20A7A" w:rsidRPr="00407DBE" w:rsidRDefault="00B95784" w:rsidP="00407DBE">
            <w:pPr>
              <w:pStyle w:val="ConsPlusNormal"/>
              <w:jc w:val="center"/>
              <w:rPr>
                <w:rFonts w:ascii="Times New Roman" w:hAnsi="Times New Roman" w:cs="Times New Roman"/>
                <w:szCs w:val="22"/>
              </w:rPr>
            </w:pPr>
            <w:r>
              <w:rPr>
                <w:rFonts w:ascii="Times New Roman" w:hAnsi="Times New Roman" w:cs="Times New Roman"/>
                <w:szCs w:val="22"/>
              </w:rPr>
              <w:t>-</w:t>
            </w:r>
          </w:p>
        </w:tc>
        <w:tc>
          <w:tcPr>
            <w:tcW w:w="3827" w:type="dxa"/>
            <w:gridSpan w:val="3"/>
          </w:tcPr>
          <w:p w:rsidR="00D20A7A" w:rsidRPr="00407DBE" w:rsidRDefault="00B95784" w:rsidP="00407DBE">
            <w:pPr>
              <w:pStyle w:val="ConsPlusNormal"/>
              <w:jc w:val="center"/>
              <w:rPr>
                <w:rFonts w:ascii="Times New Roman" w:hAnsi="Times New Roman" w:cs="Times New Roman"/>
                <w:szCs w:val="22"/>
              </w:rPr>
            </w:pPr>
            <w:r>
              <w:rPr>
                <w:rFonts w:ascii="Times New Roman" w:hAnsi="Times New Roman" w:cs="Times New Roman"/>
                <w:szCs w:val="22"/>
              </w:rPr>
              <w:t>-</w:t>
            </w:r>
          </w:p>
        </w:tc>
      </w:tr>
      <w:tr w:rsidR="00D20A7A" w:rsidRPr="001240CF" w:rsidTr="00A8782E">
        <w:tc>
          <w:tcPr>
            <w:tcW w:w="5165" w:type="dxa"/>
            <w:gridSpan w:val="3"/>
          </w:tcPr>
          <w:p w:rsidR="00D20A7A" w:rsidRDefault="00D20A7A" w:rsidP="0018259A">
            <w:pPr>
              <w:pStyle w:val="a4"/>
              <w:spacing w:after="0"/>
              <w:jc w:val="both"/>
              <w:rPr>
                <w:rFonts w:ascii="Times New Roman" w:hAnsi="Times New Roman" w:cs="Times New Roman"/>
                <w:bCs/>
                <w:sz w:val="22"/>
                <w:szCs w:val="22"/>
              </w:rPr>
            </w:pPr>
            <w:r w:rsidRPr="00631535">
              <w:rPr>
                <w:rFonts w:ascii="Times New Roman" w:hAnsi="Times New Roman" w:cs="Times New Roman"/>
                <w:bCs/>
                <w:sz w:val="22"/>
                <w:szCs w:val="22"/>
              </w:rPr>
              <w:t xml:space="preserve">Решение Совета Актанышского  муниципального района </w:t>
            </w:r>
            <w:r w:rsidR="00DE75AB" w:rsidRPr="00353592">
              <w:rPr>
                <w:rFonts w:ascii="Times New Roman" w:hAnsi="Times New Roman" w:cs="Times New Roman"/>
                <w:bCs/>
                <w:sz w:val="24"/>
                <w:szCs w:val="24"/>
              </w:rPr>
              <w:t>от 08.02.2006г. № 5</w:t>
            </w:r>
            <w:r w:rsidR="00DE75AB" w:rsidRPr="00631535">
              <w:rPr>
                <w:rFonts w:ascii="Times New Roman" w:hAnsi="Times New Roman" w:cs="Times New Roman"/>
                <w:bCs/>
                <w:sz w:val="22"/>
                <w:szCs w:val="22"/>
              </w:rPr>
              <w:t xml:space="preserve"> </w:t>
            </w:r>
            <w:r w:rsidRPr="00631535">
              <w:rPr>
                <w:rFonts w:ascii="Times New Roman" w:hAnsi="Times New Roman" w:cs="Times New Roman"/>
                <w:bCs/>
                <w:sz w:val="22"/>
                <w:szCs w:val="22"/>
              </w:rPr>
              <w:t>«О Палате имущественных и земельных отношений и порядке управления муниципальной собственностью»</w:t>
            </w:r>
            <w:r w:rsidR="0020281A">
              <w:rPr>
                <w:rFonts w:ascii="Times New Roman" w:hAnsi="Times New Roman" w:cs="Times New Roman"/>
                <w:bCs/>
                <w:sz w:val="24"/>
                <w:szCs w:val="24"/>
              </w:rPr>
              <w:t xml:space="preserve"> </w:t>
            </w:r>
            <w:r w:rsidR="00B95784">
              <w:rPr>
                <w:rFonts w:ascii="Times New Roman" w:hAnsi="Times New Roman" w:cs="Times New Roman"/>
                <w:bCs/>
                <w:sz w:val="24"/>
                <w:szCs w:val="24"/>
              </w:rPr>
              <w:t xml:space="preserve"> </w:t>
            </w:r>
          </w:p>
          <w:p w:rsidR="00D20A7A" w:rsidRPr="00631535" w:rsidRDefault="00D20A7A" w:rsidP="004561B4">
            <w:pPr>
              <w:pStyle w:val="a4"/>
              <w:spacing w:after="0"/>
              <w:jc w:val="both"/>
              <w:rPr>
                <w:rFonts w:ascii="Times New Roman" w:eastAsia="Arial Unicode MS" w:hAnsi="Times New Roman" w:cs="Times New Roman"/>
                <w:spacing w:val="5"/>
                <w:sz w:val="22"/>
                <w:szCs w:val="22"/>
              </w:rPr>
            </w:pPr>
            <w:r w:rsidRPr="00631535">
              <w:rPr>
                <w:rFonts w:ascii="Times New Roman" w:hAnsi="Times New Roman" w:cs="Times New Roman"/>
                <w:bCs/>
                <w:sz w:val="22"/>
                <w:szCs w:val="22"/>
              </w:rPr>
              <w:t>Решение Совета Актанышского  муниципального района  «О</w:t>
            </w:r>
            <w:r w:rsidRPr="00631535">
              <w:rPr>
                <w:rFonts w:ascii="Times New Roman" w:hAnsi="Times New Roman" w:cs="Times New Roman"/>
                <w:sz w:val="22"/>
                <w:szCs w:val="22"/>
              </w:rPr>
              <w:t xml:space="preserve"> внесении изменений в решение Совета Актанышского муниципального района </w:t>
            </w:r>
            <w:r w:rsidR="0020281A" w:rsidRPr="00631535">
              <w:rPr>
                <w:rFonts w:ascii="Times New Roman" w:hAnsi="Times New Roman" w:cs="Times New Roman"/>
                <w:sz w:val="22"/>
                <w:szCs w:val="22"/>
              </w:rPr>
              <w:t xml:space="preserve">от </w:t>
            </w:r>
            <w:r w:rsidR="0020281A" w:rsidRPr="00631535">
              <w:rPr>
                <w:rFonts w:ascii="Times New Roman" w:hAnsi="Times New Roman" w:cs="Times New Roman"/>
                <w:bCs/>
                <w:sz w:val="22"/>
                <w:szCs w:val="22"/>
              </w:rPr>
              <w:t>25.11.2015г. № 03-04</w:t>
            </w:r>
            <w:r w:rsidR="0020281A">
              <w:rPr>
                <w:rFonts w:ascii="Times New Roman" w:hAnsi="Times New Roman" w:cs="Times New Roman"/>
                <w:bCs/>
                <w:sz w:val="22"/>
                <w:szCs w:val="22"/>
              </w:rPr>
              <w:t xml:space="preserve"> </w:t>
            </w:r>
          </w:p>
        </w:tc>
        <w:tc>
          <w:tcPr>
            <w:tcW w:w="3119" w:type="dxa"/>
            <w:gridSpan w:val="3"/>
          </w:tcPr>
          <w:p w:rsidR="00D20A7A" w:rsidRPr="00407DBE" w:rsidRDefault="00D20A7A" w:rsidP="00407DBE">
            <w:pPr>
              <w:pStyle w:val="a6"/>
              <w:jc w:val="center"/>
              <w:rPr>
                <w:rFonts w:ascii="Times New Roman" w:hAnsi="Times New Roman" w:cs="Times New Roman"/>
                <w:sz w:val="22"/>
                <w:szCs w:val="22"/>
              </w:rPr>
            </w:pPr>
            <w:r w:rsidRPr="00407DBE">
              <w:rPr>
                <w:rFonts w:ascii="Times New Roman" w:hAnsi="Times New Roman" w:cs="Times New Roman"/>
                <w:sz w:val="22"/>
                <w:szCs w:val="22"/>
              </w:rPr>
              <w:t>да</w:t>
            </w:r>
          </w:p>
        </w:tc>
        <w:tc>
          <w:tcPr>
            <w:tcW w:w="3402" w:type="dxa"/>
            <w:gridSpan w:val="3"/>
          </w:tcPr>
          <w:p w:rsidR="00D20A7A" w:rsidRPr="00407DBE" w:rsidRDefault="00D20A7A" w:rsidP="00407DBE">
            <w:pPr>
              <w:pStyle w:val="a6"/>
              <w:jc w:val="center"/>
              <w:rPr>
                <w:rFonts w:ascii="Times New Roman" w:hAnsi="Times New Roman" w:cs="Times New Roman"/>
                <w:sz w:val="22"/>
                <w:szCs w:val="22"/>
              </w:rPr>
            </w:pPr>
            <w:r w:rsidRPr="00407DBE">
              <w:rPr>
                <w:rFonts w:ascii="Times New Roman" w:hAnsi="Times New Roman" w:cs="Times New Roman"/>
                <w:sz w:val="22"/>
                <w:szCs w:val="22"/>
              </w:rPr>
              <w:t>№5 от 08.02.2006г.</w:t>
            </w:r>
          </w:p>
        </w:tc>
        <w:tc>
          <w:tcPr>
            <w:tcW w:w="3827" w:type="dxa"/>
            <w:gridSpan w:val="3"/>
          </w:tcPr>
          <w:p w:rsidR="00D20A7A" w:rsidRPr="00407DBE" w:rsidRDefault="00D20A7A" w:rsidP="00407DBE">
            <w:pPr>
              <w:jc w:val="center"/>
              <w:rPr>
                <w:rFonts w:ascii="Times New Roman" w:hAnsi="Times New Roman" w:cs="Times New Roman"/>
                <w:color w:val="1F497D"/>
              </w:rPr>
            </w:pPr>
            <w:r w:rsidRPr="00407DBE">
              <w:rPr>
                <w:rFonts w:ascii="Times New Roman" w:hAnsi="Times New Roman" w:cs="Times New Roman"/>
              </w:rPr>
              <w:t xml:space="preserve">да </w:t>
            </w:r>
            <w:hyperlink r:id="rId6" w:history="1">
              <w:r w:rsidRPr="00407DBE">
                <w:rPr>
                  <w:rStyle w:val="a7"/>
                  <w:rFonts w:ascii="Times New Roman" w:hAnsi="Times New Roman" w:cs="Times New Roman"/>
                </w:rPr>
                <w:t>http://aktanysh.tatarstan.ru/rus/resheniya-palati-zemelnih-i-imushchestvennih.htm</w:t>
              </w:r>
            </w:hyperlink>
          </w:p>
        </w:tc>
      </w:tr>
      <w:tr w:rsidR="00D20A7A" w:rsidRPr="001240CF" w:rsidTr="00B14F21">
        <w:trPr>
          <w:trHeight w:val="1641"/>
        </w:trPr>
        <w:tc>
          <w:tcPr>
            <w:tcW w:w="5165" w:type="dxa"/>
            <w:gridSpan w:val="3"/>
          </w:tcPr>
          <w:p w:rsidR="00D20A7A" w:rsidRPr="00732160" w:rsidRDefault="00D20A7A" w:rsidP="00DE75AB">
            <w:pPr>
              <w:pStyle w:val="a4"/>
              <w:spacing w:after="0"/>
              <w:jc w:val="both"/>
              <w:rPr>
                <w:rFonts w:ascii="Times New Roman" w:eastAsia="Arial Unicode MS" w:hAnsi="Times New Roman" w:cs="Times New Roman"/>
                <w:spacing w:val="5"/>
                <w:sz w:val="22"/>
                <w:szCs w:val="22"/>
              </w:rPr>
            </w:pPr>
            <w:r w:rsidRPr="00732160">
              <w:rPr>
                <w:rFonts w:ascii="Times New Roman" w:hAnsi="Times New Roman" w:cs="Times New Roman"/>
                <w:bCs/>
                <w:sz w:val="22"/>
                <w:szCs w:val="22"/>
              </w:rPr>
              <w:t xml:space="preserve">Решение Совета Актанышского муниципального района </w:t>
            </w:r>
            <w:r w:rsidR="00DE75AB" w:rsidRPr="00732160">
              <w:rPr>
                <w:rFonts w:ascii="Times New Roman" w:hAnsi="Times New Roman" w:cs="Times New Roman"/>
                <w:bCs/>
                <w:sz w:val="22"/>
                <w:szCs w:val="22"/>
              </w:rPr>
              <w:t xml:space="preserve">от 15.09.2018 №30-06 </w:t>
            </w:r>
            <w:r w:rsidRPr="00732160">
              <w:rPr>
                <w:rFonts w:ascii="Times New Roman" w:hAnsi="Times New Roman" w:cs="Times New Roman"/>
                <w:bCs/>
                <w:sz w:val="22"/>
                <w:szCs w:val="22"/>
              </w:rPr>
              <w:t>«</w:t>
            </w:r>
            <w:r w:rsidRPr="00732160">
              <w:rPr>
                <w:rFonts w:ascii="Times New Roman" w:hAnsi="Times New Roman" w:cs="Times New Roman"/>
                <w:sz w:val="22"/>
                <w:szCs w:val="22"/>
              </w:rPr>
              <w:t>О внесении изменения в Положение о муниципальном земельном контроле на территории Актанышского муниципального района Республики Татарстан»</w:t>
            </w:r>
            <w:r w:rsidR="008E6394" w:rsidRPr="00732160">
              <w:rPr>
                <w:rFonts w:ascii="Times New Roman" w:eastAsia="Arial Unicode MS" w:hAnsi="Times New Roman" w:cs="Times New Roman"/>
                <w:spacing w:val="5"/>
                <w:sz w:val="22"/>
                <w:szCs w:val="22"/>
              </w:rPr>
              <w:t xml:space="preserve"> </w:t>
            </w:r>
          </w:p>
        </w:tc>
        <w:tc>
          <w:tcPr>
            <w:tcW w:w="3119" w:type="dxa"/>
            <w:gridSpan w:val="3"/>
          </w:tcPr>
          <w:p w:rsidR="00D20A7A" w:rsidRPr="00407DBE" w:rsidRDefault="00D20A7A" w:rsidP="00407DBE">
            <w:pPr>
              <w:pStyle w:val="a6"/>
              <w:jc w:val="center"/>
              <w:rPr>
                <w:rFonts w:ascii="Times New Roman" w:hAnsi="Times New Roman" w:cs="Times New Roman"/>
                <w:sz w:val="22"/>
                <w:szCs w:val="22"/>
              </w:rPr>
            </w:pPr>
            <w:r w:rsidRPr="00407DBE">
              <w:rPr>
                <w:rFonts w:ascii="Times New Roman" w:hAnsi="Times New Roman" w:cs="Times New Roman"/>
                <w:sz w:val="22"/>
                <w:szCs w:val="22"/>
              </w:rPr>
              <w:t>да</w:t>
            </w:r>
          </w:p>
        </w:tc>
        <w:tc>
          <w:tcPr>
            <w:tcW w:w="3402" w:type="dxa"/>
            <w:gridSpan w:val="3"/>
          </w:tcPr>
          <w:p w:rsidR="00D20A7A" w:rsidRPr="00407DBE" w:rsidRDefault="00D20A7A" w:rsidP="00407DBE">
            <w:pPr>
              <w:pStyle w:val="a6"/>
              <w:jc w:val="center"/>
              <w:rPr>
                <w:rFonts w:ascii="Times New Roman" w:hAnsi="Times New Roman" w:cs="Times New Roman"/>
                <w:sz w:val="22"/>
                <w:szCs w:val="22"/>
              </w:rPr>
            </w:pPr>
            <w:r w:rsidRPr="00407DBE">
              <w:rPr>
                <w:rFonts w:ascii="Times New Roman" w:hAnsi="Times New Roman" w:cs="Times New Roman"/>
                <w:sz w:val="22"/>
                <w:szCs w:val="22"/>
              </w:rPr>
              <w:t>№ 21-06 от 13.11.2017г.</w:t>
            </w:r>
          </w:p>
        </w:tc>
        <w:tc>
          <w:tcPr>
            <w:tcW w:w="3827" w:type="dxa"/>
            <w:gridSpan w:val="3"/>
          </w:tcPr>
          <w:p w:rsidR="00D20A7A" w:rsidRPr="00407DBE" w:rsidRDefault="00D20A7A" w:rsidP="00407DBE">
            <w:pPr>
              <w:jc w:val="center"/>
              <w:rPr>
                <w:color w:val="1F497D"/>
              </w:rPr>
            </w:pPr>
            <w:r w:rsidRPr="00407DBE">
              <w:t xml:space="preserve">да </w:t>
            </w:r>
            <w:hyperlink r:id="rId7" w:history="1">
              <w:r w:rsidRPr="00407DBE">
                <w:rPr>
                  <w:rStyle w:val="a7"/>
                </w:rPr>
                <w:t>http://aktanysh.tatarstan.ru/rus/resheniya-palati-zemelnih-i-imushchestvennih.htm</w:t>
              </w:r>
            </w:hyperlink>
          </w:p>
          <w:p w:rsidR="00D20A7A" w:rsidRPr="00407DBE" w:rsidRDefault="00D20A7A" w:rsidP="00407DBE">
            <w:pPr>
              <w:pStyle w:val="a6"/>
              <w:jc w:val="center"/>
              <w:rPr>
                <w:rFonts w:ascii="Times New Roman" w:hAnsi="Times New Roman" w:cs="Times New Roman"/>
                <w:sz w:val="22"/>
                <w:szCs w:val="22"/>
              </w:rPr>
            </w:pPr>
          </w:p>
        </w:tc>
      </w:tr>
      <w:tr w:rsidR="00D20A7A" w:rsidRPr="001240CF" w:rsidTr="00A8782E">
        <w:tc>
          <w:tcPr>
            <w:tcW w:w="5165" w:type="dxa"/>
            <w:gridSpan w:val="3"/>
          </w:tcPr>
          <w:p w:rsidR="00D20A7A" w:rsidRPr="001240CF" w:rsidRDefault="00D20A7A" w:rsidP="0018259A">
            <w:pPr>
              <w:pStyle w:val="ConsPlusNormal"/>
              <w:rPr>
                <w:rFonts w:ascii="Times New Roman" w:hAnsi="Times New Roman" w:cs="Times New Roman"/>
                <w:sz w:val="24"/>
                <w:szCs w:val="24"/>
              </w:rPr>
            </w:pPr>
          </w:p>
        </w:tc>
        <w:tc>
          <w:tcPr>
            <w:tcW w:w="3119" w:type="dxa"/>
            <w:gridSpan w:val="3"/>
          </w:tcPr>
          <w:p w:rsidR="00D20A7A" w:rsidRPr="001240CF" w:rsidRDefault="00D20A7A" w:rsidP="0018259A">
            <w:pPr>
              <w:pStyle w:val="ConsPlusNormal"/>
              <w:rPr>
                <w:rFonts w:ascii="Times New Roman" w:hAnsi="Times New Roman" w:cs="Times New Roman"/>
                <w:sz w:val="24"/>
                <w:szCs w:val="24"/>
              </w:rPr>
            </w:pPr>
          </w:p>
        </w:tc>
        <w:tc>
          <w:tcPr>
            <w:tcW w:w="3402" w:type="dxa"/>
            <w:gridSpan w:val="3"/>
          </w:tcPr>
          <w:p w:rsidR="00D20A7A" w:rsidRPr="001240CF" w:rsidRDefault="00D20A7A" w:rsidP="0018259A">
            <w:pPr>
              <w:pStyle w:val="ConsPlusNormal"/>
              <w:rPr>
                <w:rFonts w:ascii="Times New Roman" w:hAnsi="Times New Roman" w:cs="Times New Roman"/>
                <w:sz w:val="24"/>
                <w:szCs w:val="24"/>
              </w:rPr>
            </w:pPr>
          </w:p>
        </w:tc>
        <w:tc>
          <w:tcPr>
            <w:tcW w:w="3827" w:type="dxa"/>
            <w:gridSpan w:val="3"/>
          </w:tcPr>
          <w:p w:rsidR="00D20A7A" w:rsidRPr="001240CF" w:rsidRDefault="00D20A7A" w:rsidP="0018259A">
            <w:pPr>
              <w:pStyle w:val="ConsPlusNormal"/>
              <w:rPr>
                <w:rFonts w:ascii="Times New Roman" w:hAnsi="Times New Roman" w:cs="Times New Roman"/>
                <w:sz w:val="24"/>
                <w:szCs w:val="24"/>
              </w:rPr>
            </w:pPr>
          </w:p>
        </w:tc>
      </w:tr>
      <w:tr w:rsidR="00D20A7A" w:rsidRPr="001240CF" w:rsidTr="00A8782E">
        <w:tc>
          <w:tcPr>
            <w:tcW w:w="15513" w:type="dxa"/>
            <w:gridSpan w:val="12"/>
          </w:tcPr>
          <w:p w:rsidR="00D20A7A" w:rsidRDefault="00D20A7A" w:rsidP="009D6625">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II. Организация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p w:rsidR="007B27A8" w:rsidRPr="001240CF" w:rsidRDefault="007B27A8" w:rsidP="009D6625">
            <w:pPr>
              <w:pStyle w:val="ConsPlusNormal"/>
              <w:jc w:val="center"/>
              <w:outlineLvl w:val="1"/>
              <w:rPr>
                <w:rFonts w:ascii="Times New Roman" w:hAnsi="Times New Roman" w:cs="Times New Roman"/>
                <w:sz w:val="24"/>
                <w:szCs w:val="24"/>
              </w:rPr>
            </w:pP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организационной структуре и системе управления органа </w:t>
            </w:r>
            <w:r>
              <w:rPr>
                <w:rFonts w:ascii="Times New Roman" w:hAnsi="Times New Roman" w:cs="Times New Roman"/>
                <w:sz w:val="24"/>
                <w:szCs w:val="24"/>
              </w:rPr>
              <w:t xml:space="preserve">муниципального </w:t>
            </w:r>
            <w:r w:rsidRPr="001240CF">
              <w:rPr>
                <w:rFonts w:ascii="Times New Roman" w:hAnsi="Times New Roman" w:cs="Times New Roman"/>
                <w:sz w:val="24"/>
                <w:szCs w:val="24"/>
              </w:rPr>
              <w:t xml:space="preserve">контроля </w:t>
            </w:r>
          </w:p>
        </w:tc>
        <w:tc>
          <w:tcPr>
            <w:tcW w:w="10348" w:type="dxa"/>
            <w:gridSpan w:val="9"/>
          </w:tcPr>
          <w:p w:rsidR="00D20A7A" w:rsidRDefault="00D20A7A" w:rsidP="00D20A7A">
            <w:pPr>
              <w:pStyle w:val="aa"/>
              <w:rPr>
                <w:rFonts w:ascii="Times New Roman" w:hAnsi="Times New Roman" w:cs="Times New Roman"/>
              </w:rPr>
            </w:pPr>
            <w:proofErr w:type="gramStart"/>
            <w:r w:rsidRPr="005A1B2A">
              <w:rPr>
                <w:rFonts w:ascii="Times New Roman" w:hAnsi="Times New Roman" w:cs="Times New Roman"/>
              </w:rPr>
              <w:t xml:space="preserve">Приказом Председателя палаты имущественных и земельных отношений </w:t>
            </w:r>
            <w:r w:rsidR="00DE75AB" w:rsidRPr="005A1B2A">
              <w:rPr>
                <w:rFonts w:ascii="Times New Roman" w:hAnsi="Times New Roman" w:cs="Times New Roman"/>
              </w:rPr>
              <w:t xml:space="preserve">от 21.12.2017г. № 24 </w:t>
            </w:r>
            <w:r w:rsidRPr="005A1B2A">
              <w:rPr>
                <w:rFonts w:ascii="Times New Roman" w:hAnsi="Times New Roman" w:cs="Times New Roman"/>
              </w:rPr>
              <w:t xml:space="preserve">«О назначении ответственного работника» ответственным за осуществление муниципального земельного контроля на территории Актанышского муниципального района назначен заместитель председателя Палаты имущественных и земельных отношений Актанышского муниципального района. </w:t>
            </w:r>
            <w:proofErr w:type="gramEnd"/>
          </w:p>
          <w:p w:rsidR="00D20A7A" w:rsidRPr="005A1B2A" w:rsidRDefault="00D20A7A" w:rsidP="00D20A7A">
            <w:pPr>
              <w:pStyle w:val="aa"/>
              <w:rPr>
                <w:rFonts w:ascii="Times New Roman" w:hAnsi="Times New Roman" w:cs="Times New Roman"/>
              </w:rPr>
            </w:pPr>
            <w:r w:rsidRPr="005A1B2A">
              <w:rPr>
                <w:rFonts w:ascii="Times New Roman" w:hAnsi="Times New Roman" w:cs="Times New Roman"/>
              </w:rPr>
              <w:t xml:space="preserve">Структура  Палаты  земельных и </w:t>
            </w:r>
            <w:proofErr w:type="gramStart"/>
            <w:r w:rsidRPr="005A1B2A">
              <w:rPr>
                <w:rFonts w:ascii="Times New Roman" w:hAnsi="Times New Roman" w:cs="Times New Roman"/>
              </w:rPr>
              <w:t>имущественных</w:t>
            </w:r>
            <w:proofErr w:type="gramEnd"/>
            <w:r w:rsidRPr="005A1B2A">
              <w:rPr>
                <w:rFonts w:ascii="Times New Roman" w:hAnsi="Times New Roman" w:cs="Times New Roman"/>
              </w:rPr>
              <w:t xml:space="preserve"> отношений: </w:t>
            </w:r>
          </w:p>
          <w:p w:rsidR="00D20A7A" w:rsidRPr="005A1B2A" w:rsidRDefault="00D20A7A" w:rsidP="00D20A7A">
            <w:pPr>
              <w:pStyle w:val="aa"/>
              <w:rPr>
                <w:rFonts w:ascii="Times New Roman" w:hAnsi="Times New Roman" w:cs="Times New Roman"/>
              </w:rPr>
            </w:pPr>
            <w:r w:rsidRPr="005A1B2A">
              <w:rPr>
                <w:rFonts w:ascii="Times New Roman" w:hAnsi="Times New Roman" w:cs="Times New Roman"/>
              </w:rPr>
              <w:t>-Председатель;</w:t>
            </w:r>
          </w:p>
          <w:p w:rsidR="00D20A7A" w:rsidRPr="005A1B2A" w:rsidRDefault="00D20A7A" w:rsidP="00D20A7A">
            <w:pPr>
              <w:pStyle w:val="aa"/>
              <w:rPr>
                <w:rFonts w:ascii="Times New Roman" w:hAnsi="Times New Roman" w:cs="Times New Roman"/>
              </w:rPr>
            </w:pPr>
            <w:r w:rsidRPr="005A1B2A">
              <w:rPr>
                <w:rFonts w:ascii="Times New Roman" w:hAnsi="Times New Roman" w:cs="Times New Roman"/>
              </w:rPr>
              <w:t>-Заместитель председателя;</w:t>
            </w:r>
          </w:p>
          <w:p w:rsidR="00D20A7A" w:rsidRPr="001240CF" w:rsidRDefault="00D20A7A" w:rsidP="00D20A7A">
            <w:pPr>
              <w:pStyle w:val="ConsPlusNormal"/>
              <w:rPr>
                <w:rFonts w:ascii="Times New Roman" w:hAnsi="Times New Roman" w:cs="Times New Roman"/>
                <w:sz w:val="24"/>
                <w:szCs w:val="24"/>
              </w:rPr>
            </w:pPr>
            <w:r w:rsidRPr="005A1B2A">
              <w:rPr>
                <w:rFonts w:ascii="Times New Roman" w:hAnsi="Times New Roman" w:cs="Times New Roman"/>
              </w:rPr>
              <w:t>-2 специалист</w:t>
            </w:r>
            <w:proofErr w:type="gramStart"/>
            <w:r w:rsidRPr="005A1B2A">
              <w:rPr>
                <w:rFonts w:ascii="Times New Roman" w:hAnsi="Times New Roman" w:cs="Times New Roman"/>
              </w:rPr>
              <w:t>а(</w:t>
            </w:r>
            <w:proofErr w:type="gramEnd"/>
            <w:r w:rsidRPr="005A1B2A">
              <w:rPr>
                <w:rFonts w:ascii="Times New Roman" w:hAnsi="Times New Roman" w:cs="Times New Roman"/>
              </w:rPr>
              <w:t>ведущий специалист, главный специалист)</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w:t>
            </w:r>
          </w:p>
        </w:tc>
        <w:tc>
          <w:tcPr>
            <w:tcW w:w="4505" w:type="dxa"/>
            <w:gridSpan w:val="2"/>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Описание вида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348" w:type="dxa"/>
            <w:gridSpan w:val="9"/>
          </w:tcPr>
          <w:p w:rsidR="00D20A7A" w:rsidRPr="001240CF" w:rsidRDefault="00D20A7A" w:rsidP="0018259A">
            <w:pPr>
              <w:pStyle w:val="ConsPlusNormal"/>
              <w:rPr>
                <w:rFonts w:ascii="Times New Roman" w:hAnsi="Times New Roman" w:cs="Times New Roman"/>
                <w:sz w:val="24"/>
                <w:szCs w:val="24"/>
              </w:rPr>
            </w:pPr>
            <w:proofErr w:type="gramStart"/>
            <w:r w:rsidRPr="00E70BE2">
              <w:rPr>
                <w:rFonts w:ascii="Times New Roman" w:eastAsia="Arial Unicode MS" w:hAnsi="Times New Roman" w:cs="Times New Roman"/>
                <w:spacing w:val="5"/>
                <w:szCs w:val="22"/>
              </w:rPr>
              <w:t>Контроль за</w:t>
            </w:r>
            <w:proofErr w:type="gramEnd"/>
            <w:r w:rsidRPr="00E70BE2">
              <w:rPr>
                <w:rFonts w:ascii="Times New Roman" w:eastAsia="Arial Unicode MS" w:hAnsi="Times New Roman" w:cs="Times New Roman"/>
                <w:spacing w:val="5"/>
                <w:szCs w:val="22"/>
              </w:rPr>
              <w:t xml:space="preserve"> соблюдением лицами, в отношении которых проводится муниципальный земельный контроль, сроков освоения земельных участков. </w:t>
            </w:r>
            <w:r w:rsidRPr="00E70BE2">
              <w:rPr>
                <w:rFonts w:ascii="Times New Roman" w:eastAsia="Arial Unicode MS" w:hAnsi="Times New Roman" w:cs="Times New Roman"/>
                <w:color w:val="000000"/>
                <w:szCs w:val="22"/>
              </w:rPr>
              <w:t>Принятие мер по устранению нарушений законодательства, связанного с использованием земель</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505" w:type="dxa"/>
            <w:gridSpan w:val="2"/>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вида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348" w:type="dxa"/>
            <w:gridSpan w:val="9"/>
          </w:tcPr>
          <w:p w:rsidR="00D20A7A" w:rsidRPr="00407DBE" w:rsidRDefault="00D20A7A" w:rsidP="00511287">
            <w:pPr>
              <w:pStyle w:val="ConsPlusNormal"/>
              <w:rPr>
                <w:rFonts w:ascii="Times New Roman" w:hAnsi="Times New Roman" w:cs="Times New Roman"/>
                <w:szCs w:val="22"/>
              </w:rPr>
            </w:pPr>
            <w:proofErr w:type="gramStart"/>
            <w:r w:rsidRPr="00407DBE">
              <w:rPr>
                <w:rFonts w:ascii="Times New Roman" w:hAnsi="Times New Roman" w:cs="Times New Roman"/>
                <w:color w:val="000000"/>
                <w:szCs w:val="22"/>
              </w:rPr>
              <w:t xml:space="preserve">Земельный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E75AB" w:rsidRPr="00631535">
              <w:rPr>
                <w:rFonts w:ascii="Times New Roman" w:hAnsi="Times New Roman" w:cs="Times New Roman"/>
                <w:bCs/>
                <w:szCs w:val="22"/>
              </w:rPr>
              <w:t>Решение Совета Актанышского  муниципального района  «О</w:t>
            </w:r>
            <w:r w:rsidR="00DE75AB" w:rsidRPr="00631535">
              <w:rPr>
                <w:rFonts w:ascii="Times New Roman" w:hAnsi="Times New Roman" w:cs="Times New Roman"/>
                <w:szCs w:val="22"/>
              </w:rPr>
              <w:t xml:space="preserve"> внесении изменений в решение Совета Актанышского муниципального района от </w:t>
            </w:r>
            <w:r w:rsidR="00DE75AB" w:rsidRPr="00631535">
              <w:rPr>
                <w:rFonts w:ascii="Times New Roman" w:hAnsi="Times New Roman" w:cs="Times New Roman"/>
                <w:bCs/>
                <w:szCs w:val="22"/>
              </w:rPr>
              <w:t>25.11.2015г. № 03-04</w:t>
            </w:r>
            <w:bookmarkStart w:id="0" w:name="_GoBack"/>
            <w:bookmarkEnd w:id="0"/>
            <w:r w:rsidR="00511287">
              <w:rPr>
                <w:rFonts w:ascii="Times New Roman" w:hAnsi="Times New Roman" w:cs="Times New Roman"/>
                <w:bCs/>
                <w:szCs w:val="22"/>
              </w:rPr>
              <w:t>;</w:t>
            </w:r>
            <w:proofErr w:type="gramEnd"/>
            <w:r w:rsidR="008E6394" w:rsidRPr="00407DBE">
              <w:rPr>
                <w:rFonts w:ascii="Times New Roman" w:hAnsi="Times New Roman" w:cs="Times New Roman"/>
                <w:bCs/>
                <w:szCs w:val="22"/>
              </w:rPr>
              <w:t xml:space="preserve"> </w:t>
            </w:r>
            <w:r w:rsidR="008E6394">
              <w:rPr>
                <w:rFonts w:ascii="Times New Roman" w:hAnsi="Times New Roman" w:cs="Times New Roman"/>
                <w:bCs/>
                <w:szCs w:val="22"/>
              </w:rPr>
              <w:t xml:space="preserve"> </w:t>
            </w:r>
            <w:r w:rsidRPr="00407DBE">
              <w:rPr>
                <w:rFonts w:ascii="Times New Roman" w:hAnsi="Times New Roman" w:cs="Times New Roman"/>
                <w:bCs/>
                <w:szCs w:val="22"/>
              </w:rPr>
              <w:t>Решение Совета Актанышского</w:t>
            </w:r>
            <w:r w:rsidRPr="00407DBE">
              <w:rPr>
                <w:rFonts w:ascii="Times New Roman" w:hAnsi="Times New Roman" w:cs="Times New Roman"/>
                <w:b/>
                <w:bCs/>
                <w:szCs w:val="22"/>
              </w:rPr>
              <w:t xml:space="preserve"> </w:t>
            </w:r>
            <w:r w:rsidRPr="00407DBE">
              <w:rPr>
                <w:rFonts w:ascii="Times New Roman" w:hAnsi="Times New Roman" w:cs="Times New Roman"/>
                <w:bCs/>
                <w:szCs w:val="22"/>
              </w:rPr>
              <w:t xml:space="preserve">муниципального района </w:t>
            </w:r>
            <w:r w:rsidR="00DE75AB" w:rsidRPr="00407DBE">
              <w:rPr>
                <w:rFonts w:ascii="Times New Roman" w:hAnsi="Times New Roman" w:cs="Times New Roman"/>
                <w:bCs/>
                <w:szCs w:val="22"/>
              </w:rPr>
              <w:t xml:space="preserve">от 13.11.2017 №21/06 </w:t>
            </w:r>
            <w:r w:rsidRPr="00407DBE">
              <w:rPr>
                <w:rFonts w:ascii="Times New Roman" w:hAnsi="Times New Roman" w:cs="Times New Roman"/>
                <w:bCs/>
                <w:szCs w:val="22"/>
              </w:rPr>
              <w:t>«Об утверждении положения о муниципальном</w:t>
            </w:r>
            <w:r w:rsidRPr="00407DBE">
              <w:rPr>
                <w:rFonts w:ascii="Times New Roman" w:hAnsi="Times New Roman" w:cs="Times New Roman"/>
                <w:b/>
                <w:bCs/>
                <w:szCs w:val="22"/>
              </w:rPr>
              <w:t xml:space="preserve"> </w:t>
            </w:r>
            <w:r w:rsidRPr="00407DBE">
              <w:rPr>
                <w:rFonts w:ascii="Times New Roman" w:hAnsi="Times New Roman" w:cs="Times New Roman"/>
                <w:bCs/>
                <w:szCs w:val="22"/>
              </w:rPr>
              <w:t>земельном контроле на территории Актанышского муниципальн</w:t>
            </w:r>
            <w:r w:rsidR="00DE75AB">
              <w:rPr>
                <w:rFonts w:ascii="Times New Roman" w:hAnsi="Times New Roman" w:cs="Times New Roman"/>
                <w:bCs/>
                <w:szCs w:val="22"/>
              </w:rPr>
              <w:t>ого района Республики Татарстан;</w:t>
            </w:r>
            <w:r w:rsidR="008E6394">
              <w:rPr>
                <w:rFonts w:ascii="Times New Roman" w:hAnsi="Times New Roman" w:cs="Times New Roman"/>
                <w:bCs/>
                <w:szCs w:val="22"/>
              </w:rPr>
              <w:t xml:space="preserve"> </w:t>
            </w:r>
            <w:r w:rsidRPr="00407DBE">
              <w:rPr>
                <w:rFonts w:ascii="Times New Roman" w:hAnsi="Times New Roman" w:cs="Times New Roman"/>
                <w:bCs/>
                <w:szCs w:val="22"/>
              </w:rPr>
              <w:t xml:space="preserve">Решение Совета Актанышского муниципального района </w:t>
            </w:r>
            <w:r w:rsidR="00DE75AB" w:rsidRPr="00407DBE">
              <w:rPr>
                <w:rFonts w:ascii="Times New Roman" w:hAnsi="Times New Roman" w:cs="Times New Roman"/>
                <w:bCs/>
                <w:szCs w:val="22"/>
              </w:rPr>
              <w:t xml:space="preserve">от 15.09.2018 №30-06 </w:t>
            </w:r>
            <w:r w:rsidRPr="00407DBE">
              <w:rPr>
                <w:rFonts w:ascii="Times New Roman" w:hAnsi="Times New Roman" w:cs="Times New Roman"/>
                <w:bCs/>
                <w:szCs w:val="22"/>
              </w:rPr>
              <w:t>«</w:t>
            </w:r>
            <w:r w:rsidRPr="00407DBE">
              <w:rPr>
                <w:rFonts w:ascii="Times New Roman" w:eastAsiaTheme="minorEastAsia" w:hAnsi="Times New Roman" w:cs="Times New Roman"/>
                <w:szCs w:val="22"/>
              </w:rPr>
              <w:t>О внесении изменения в Положение о муниципальном земельном контроле на территории Актанышского муниципального райо</w:t>
            </w:r>
            <w:r w:rsidR="00DE75AB">
              <w:rPr>
                <w:rFonts w:ascii="Times New Roman" w:eastAsiaTheme="minorEastAsia" w:hAnsi="Times New Roman" w:cs="Times New Roman"/>
                <w:szCs w:val="22"/>
              </w:rPr>
              <w:t>на Республики Татарстан»</w:t>
            </w:r>
            <w:r w:rsidR="008E6394">
              <w:rPr>
                <w:rFonts w:ascii="Times New Roman" w:hAnsi="Times New Roman" w:cs="Times New Roman"/>
                <w:bCs/>
                <w:szCs w:val="22"/>
              </w:rPr>
              <w:t>;</w:t>
            </w:r>
            <w:r w:rsidR="008E6394" w:rsidRPr="00407DBE">
              <w:rPr>
                <w:rFonts w:ascii="Times New Roman" w:hAnsi="Times New Roman" w:cs="Times New Roman"/>
                <w:bCs/>
                <w:szCs w:val="22"/>
              </w:rPr>
              <w:t xml:space="preserve"> </w:t>
            </w:r>
            <w:r w:rsidRPr="00407DBE">
              <w:rPr>
                <w:rFonts w:ascii="Times New Roman" w:eastAsiaTheme="minorEastAsia" w:hAnsi="Times New Roman" w:cs="Times New Roman"/>
                <w:szCs w:val="22"/>
              </w:rPr>
              <w:t xml:space="preserve">Постановление Руководителя Исполнительного комитета Актанышского муниципального района Республики Татарстан </w:t>
            </w:r>
            <w:r w:rsidR="00DE75AB" w:rsidRPr="00407DBE">
              <w:rPr>
                <w:rFonts w:ascii="Times New Roman" w:eastAsiaTheme="minorEastAsia" w:hAnsi="Times New Roman" w:cs="Times New Roman"/>
                <w:szCs w:val="22"/>
              </w:rPr>
              <w:t xml:space="preserve">от 25.07.2016г. № ПР-182 </w:t>
            </w:r>
            <w:r w:rsidRPr="00407DBE">
              <w:rPr>
                <w:rFonts w:ascii="Times New Roman" w:eastAsiaTheme="minorEastAsia" w:hAnsi="Times New Roman" w:cs="Times New Roman"/>
                <w:szCs w:val="22"/>
              </w:rPr>
              <w:t xml:space="preserve">«Об утверждении административного  регламента проведения проверок при осуществлении муниципального земельного </w:t>
            </w:r>
            <w:proofErr w:type="gramStart"/>
            <w:r w:rsidRPr="00407DBE">
              <w:rPr>
                <w:rFonts w:ascii="Times New Roman" w:eastAsiaTheme="minorEastAsia" w:hAnsi="Times New Roman" w:cs="Times New Roman"/>
                <w:szCs w:val="22"/>
              </w:rPr>
              <w:t>контроля за</w:t>
            </w:r>
            <w:proofErr w:type="gramEnd"/>
            <w:r w:rsidRPr="00407DBE">
              <w:rPr>
                <w:rFonts w:ascii="Times New Roman" w:eastAsiaTheme="minorEastAsia" w:hAnsi="Times New Roman" w:cs="Times New Roman"/>
                <w:szCs w:val="22"/>
              </w:rPr>
              <w:t xml:space="preserve"> использованием земель на территории Актанышского муниципального района»</w:t>
            </w:r>
            <w:r w:rsidR="008E6394" w:rsidRPr="00407DBE">
              <w:rPr>
                <w:rFonts w:ascii="Times New Roman" w:eastAsiaTheme="minorEastAsia" w:hAnsi="Times New Roman" w:cs="Times New Roman"/>
                <w:szCs w:val="22"/>
              </w:rPr>
              <w:t xml:space="preserve"> </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505" w:type="dxa"/>
            <w:gridSpan w:val="2"/>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Информация о взаимодействии органа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при осуществлении соответствующего вида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D20A7A" w:rsidRPr="00407DBE" w:rsidRDefault="00D20A7A" w:rsidP="0018259A">
            <w:pPr>
              <w:pStyle w:val="ConsPlusNormal"/>
              <w:rPr>
                <w:rFonts w:ascii="Times New Roman" w:hAnsi="Times New Roman" w:cs="Times New Roman"/>
                <w:szCs w:val="22"/>
              </w:rPr>
            </w:pPr>
            <w:r w:rsidRPr="00407DBE">
              <w:rPr>
                <w:rFonts w:ascii="Times New Roman" w:eastAsia="Arial Unicode MS" w:hAnsi="Times New Roman" w:cs="Times New Roman"/>
                <w:color w:val="000000"/>
                <w:szCs w:val="22"/>
              </w:rPr>
              <w:t xml:space="preserve">В соответствии с действующим законодательством при осуществлении муниципального земельного контроля Палата </w:t>
            </w:r>
            <w:proofErr w:type="gramStart"/>
            <w:r w:rsidRPr="00407DBE">
              <w:rPr>
                <w:rFonts w:ascii="Times New Roman" w:eastAsia="Arial Unicode MS" w:hAnsi="Times New Roman" w:cs="Times New Roman"/>
                <w:color w:val="000000"/>
                <w:szCs w:val="22"/>
              </w:rPr>
              <w:t>имущественных</w:t>
            </w:r>
            <w:proofErr w:type="gramEnd"/>
            <w:r w:rsidRPr="00407DBE">
              <w:rPr>
                <w:rFonts w:ascii="Times New Roman" w:eastAsia="Arial Unicode MS" w:hAnsi="Times New Roman" w:cs="Times New Roman"/>
                <w:color w:val="000000"/>
                <w:szCs w:val="22"/>
              </w:rPr>
              <w:t xml:space="preserve"> и земельных отношений осуществляет взаимодействие с органами прокуратуры, </w:t>
            </w:r>
            <w:proofErr w:type="spellStart"/>
            <w:r w:rsidRPr="00407DBE">
              <w:rPr>
                <w:rFonts w:ascii="Times New Roman" w:eastAsia="Arial Unicode MS" w:hAnsi="Times New Roman" w:cs="Times New Roman"/>
                <w:color w:val="000000"/>
                <w:szCs w:val="22"/>
              </w:rPr>
              <w:t>Россельхознадзор</w:t>
            </w:r>
            <w:proofErr w:type="spellEnd"/>
            <w:r w:rsidRPr="00407DBE">
              <w:rPr>
                <w:rFonts w:ascii="Times New Roman" w:eastAsia="Arial Unicode MS" w:hAnsi="Times New Roman" w:cs="Times New Roman"/>
                <w:color w:val="000000"/>
                <w:szCs w:val="22"/>
              </w:rPr>
              <w:t xml:space="preserve"> Республики Татарстан и </w:t>
            </w:r>
            <w:proofErr w:type="spellStart"/>
            <w:r w:rsidRPr="00407DBE">
              <w:rPr>
                <w:rFonts w:ascii="Times New Roman" w:eastAsia="Arial Unicode MS" w:hAnsi="Times New Roman" w:cs="Times New Roman"/>
                <w:color w:val="000000"/>
                <w:szCs w:val="22"/>
              </w:rPr>
              <w:t>Актанышским</w:t>
            </w:r>
            <w:proofErr w:type="spellEnd"/>
            <w:r w:rsidRPr="00407DBE">
              <w:rPr>
                <w:rFonts w:ascii="Times New Roman" w:eastAsia="Arial Unicode MS" w:hAnsi="Times New Roman" w:cs="Times New Roman"/>
                <w:color w:val="000000"/>
                <w:szCs w:val="22"/>
              </w:rPr>
              <w:t xml:space="preserve"> отделом Управления Федеральной службы государственной регистрации, кадастра и картографии по Республике Татарстан. </w:t>
            </w:r>
            <w:proofErr w:type="gramStart"/>
            <w:r w:rsidRPr="00407DBE">
              <w:rPr>
                <w:rFonts w:ascii="Times New Roman" w:eastAsia="Arial Unicode MS" w:hAnsi="Times New Roman" w:cs="Times New Roman"/>
                <w:color w:val="000000"/>
                <w:szCs w:val="22"/>
              </w:rPr>
              <w:t>Взаимодействие осуществляется путем предоставления информации о проведенных проверках 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письмом Федерального агентства кадастра объектов недвижимости от 20.07.2005г. № ММ/0644 «О взаимодействии органов государственного земельного контроля с органами муниципального земельного контроля», а также положений пунктов</w:t>
            </w:r>
            <w:r w:rsidRPr="00407DBE">
              <w:rPr>
                <w:rFonts w:ascii="Times New Roman" w:eastAsia="Arial Unicode MS" w:hAnsi="Times New Roman" w:cs="Times New Roman"/>
                <w:b/>
                <w:bCs/>
                <w:color w:val="000000"/>
                <w:spacing w:val="6"/>
                <w:szCs w:val="22"/>
              </w:rPr>
              <w:t xml:space="preserve"> </w:t>
            </w:r>
            <w:r w:rsidRPr="00407DBE">
              <w:rPr>
                <w:rFonts w:ascii="Times New Roman" w:eastAsia="Arial Unicode MS" w:hAnsi="Times New Roman" w:cs="Times New Roman"/>
                <w:bCs/>
                <w:color w:val="000000"/>
                <w:spacing w:val="6"/>
                <w:szCs w:val="22"/>
              </w:rPr>
              <w:t>1</w:t>
            </w:r>
            <w:r w:rsidRPr="00407DBE">
              <w:rPr>
                <w:rFonts w:ascii="Times New Roman" w:eastAsia="Arial Unicode MS" w:hAnsi="Times New Roman" w:cs="Times New Roman"/>
                <w:color w:val="000000"/>
                <w:szCs w:val="22"/>
              </w:rPr>
              <w:t>.5</w:t>
            </w:r>
            <w:proofErr w:type="gramEnd"/>
            <w:r w:rsidRPr="00407DBE">
              <w:rPr>
                <w:rFonts w:ascii="Times New Roman" w:eastAsia="Arial Unicode MS" w:hAnsi="Times New Roman" w:cs="Times New Roman"/>
                <w:color w:val="000000"/>
                <w:szCs w:val="22"/>
              </w:rPr>
              <w:t>, 4.6, 4.7, 5.2.4, 5.4, 10.5 приложения к решению Совета района от 13.11.2017г.. №21/06, пунктов</w:t>
            </w:r>
            <w:r w:rsidRPr="00407DBE">
              <w:rPr>
                <w:rFonts w:ascii="Times New Roman" w:eastAsia="Arial Unicode MS" w:hAnsi="Times New Roman" w:cs="Times New Roman"/>
                <w:bCs/>
                <w:color w:val="000000"/>
                <w:spacing w:val="6"/>
                <w:szCs w:val="22"/>
              </w:rPr>
              <w:t xml:space="preserve"> 1</w:t>
            </w:r>
            <w:r w:rsidRPr="00407DBE">
              <w:rPr>
                <w:rFonts w:ascii="Times New Roman" w:eastAsia="Arial Unicode MS" w:hAnsi="Times New Roman" w:cs="Times New Roman"/>
                <w:color w:val="000000"/>
                <w:szCs w:val="22"/>
              </w:rPr>
              <w:t>.3, 4.2.4 приложения к решению Совета района от 25.11.2015 №03-04.</w:t>
            </w:r>
          </w:p>
        </w:tc>
      </w:tr>
      <w:tr w:rsidR="00D20A7A" w:rsidRPr="001240CF" w:rsidTr="00A8782E">
        <w:tc>
          <w:tcPr>
            <w:tcW w:w="660"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505" w:type="dxa"/>
            <w:gridSpan w:val="2"/>
          </w:tcPr>
          <w:p w:rsidR="00D20A7A" w:rsidRPr="001240CF" w:rsidRDefault="00D20A7A" w:rsidP="00AE4617">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выполнении отдельных функций по осуществлению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подведомственными органам</w:t>
            </w:r>
            <w:r w:rsidR="00AE4617">
              <w:rPr>
                <w:rFonts w:ascii="Times New Roman" w:hAnsi="Times New Roman" w:cs="Times New Roman"/>
                <w:sz w:val="24"/>
                <w:szCs w:val="24"/>
              </w:rPr>
              <w:t>и</w:t>
            </w:r>
            <w:r w:rsidRPr="001240CF">
              <w:rPr>
                <w:rFonts w:ascii="Times New Roman" w:hAnsi="Times New Roman" w:cs="Times New Roman"/>
                <w:sz w:val="24"/>
                <w:szCs w:val="24"/>
              </w:rPr>
              <w:t xml:space="preserve"> </w:t>
            </w:r>
            <w:r w:rsidR="00AE4617" w:rsidRPr="00AE4617">
              <w:rPr>
                <w:rFonts w:ascii="Times New Roman" w:hAnsi="Times New Roman" w:cs="Times New Roman"/>
                <w:sz w:val="24"/>
                <w:szCs w:val="24"/>
              </w:rPr>
              <w:t>местного самоуправления</w:t>
            </w:r>
            <w:r w:rsidRPr="00AE4617">
              <w:rPr>
                <w:rFonts w:ascii="Times New Roman" w:hAnsi="Times New Roman" w:cs="Times New Roman"/>
                <w:sz w:val="24"/>
                <w:szCs w:val="24"/>
              </w:rPr>
              <w:t xml:space="preserve"> организациями с</w:t>
            </w:r>
            <w:r w:rsidRPr="001240CF">
              <w:rPr>
                <w:rFonts w:ascii="Times New Roman" w:hAnsi="Times New Roman" w:cs="Times New Roman"/>
                <w:sz w:val="24"/>
                <w:szCs w:val="24"/>
              </w:rPr>
              <w:t xml:space="preserve"> указанием их наименований, организационно-правовой формы, нормативных правовых актов, на основании которых указанные </w:t>
            </w:r>
            <w:r w:rsidRPr="001240CF">
              <w:rPr>
                <w:rFonts w:ascii="Times New Roman" w:hAnsi="Times New Roman" w:cs="Times New Roman"/>
                <w:sz w:val="24"/>
                <w:szCs w:val="24"/>
              </w:rPr>
              <w:lastRenderedPageBreak/>
              <w:t>организации выполняют такие функции</w:t>
            </w:r>
          </w:p>
        </w:tc>
        <w:tc>
          <w:tcPr>
            <w:tcW w:w="10348" w:type="dxa"/>
            <w:gridSpan w:val="9"/>
          </w:tcPr>
          <w:p w:rsidR="00D20A7A" w:rsidRPr="00407DBE" w:rsidRDefault="00AE4617" w:rsidP="0018259A">
            <w:pPr>
              <w:pStyle w:val="ConsPlusNormal"/>
              <w:rPr>
                <w:rFonts w:ascii="Times New Roman" w:hAnsi="Times New Roman" w:cs="Times New Roman"/>
                <w:szCs w:val="22"/>
              </w:rPr>
            </w:pPr>
            <w:r>
              <w:rPr>
                <w:rFonts w:ascii="Times New Roman" w:hAnsi="Times New Roman" w:cs="Times New Roman"/>
                <w:szCs w:val="22"/>
              </w:rPr>
              <w:lastRenderedPageBreak/>
              <w:t>Подведомственных организаций не имеется</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6.</w:t>
            </w:r>
          </w:p>
        </w:tc>
        <w:tc>
          <w:tcPr>
            <w:tcW w:w="4505" w:type="dxa"/>
            <w:gridSpan w:val="2"/>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D20A7A" w:rsidRPr="00407DBE" w:rsidRDefault="00D20A7A" w:rsidP="0018259A">
            <w:pPr>
              <w:pStyle w:val="ConsPlusNormal"/>
              <w:rPr>
                <w:rFonts w:ascii="Times New Roman" w:hAnsi="Times New Roman" w:cs="Times New Roman"/>
                <w:szCs w:val="22"/>
              </w:rPr>
            </w:pPr>
            <w:r w:rsidRPr="00407DBE">
              <w:rPr>
                <w:rFonts w:ascii="Times New Roman" w:eastAsia="Arial Unicode MS" w:hAnsi="Times New Roman" w:cs="Times New Roman"/>
                <w:color w:val="000000"/>
                <w:szCs w:val="22"/>
              </w:rPr>
              <w:t>Эксперты и экспертные организации по контролю при проведении проверок не привлекались</w:t>
            </w:r>
          </w:p>
        </w:tc>
      </w:tr>
      <w:tr w:rsidR="00D20A7A" w:rsidRPr="001240CF" w:rsidTr="00A8782E">
        <w:tc>
          <w:tcPr>
            <w:tcW w:w="15513" w:type="dxa"/>
            <w:gridSpan w:val="12"/>
          </w:tcPr>
          <w:p w:rsidR="00D20A7A" w:rsidRDefault="00D20A7A" w:rsidP="009D6625">
            <w:pPr>
              <w:pStyle w:val="ConsPlusNormal"/>
              <w:jc w:val="center"/>
              <w:outlineLvl w:val="1"/>
              <w:rPr>
                <w:rFonts w:ascii="Times New Roman" w:hAnsi="Times New Roman" w:cs="Times New Roman"/>
                <w:szCs w:val="22"/>
              </w:rPr>
            </w:pPr>
            <w:r w:rsidRPr="00407DBE">
              <w:rPr>
                <w:rFonts w:ascii="Times New Roman" w:hAnsi="Times New Roman" w:cs="Times New Roman"/>
                <w:szCs w:val="22"/>
              </w:rPr>
              <w:t>III. Финансовое и кадровое обеспечение муниципального контроля, в том числе в динамике (по полугодиям)</w:t>
            </w:r>
          </w:p>
          <w:p w:rsidR="007B27A8" w:rsidRPr="00407DBE" w:rsidRDefault="007B27A8" w:rsidP="009D6625">
            <w:pPr>
              <w:pStyle w:val="ConsPlusNormal"/>
              <w:jc w:val="center"/>
              <w:outlineLvl w:val="1"/>
              <w:rPr>
                <w:rFonts w:ascii="Times New Roman" w:hAnsi="Times New Roman" w:cs="Times New Roman"/>
                <w:szCs w:val="22"/>
              </w:rPr>
            </w:pP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финансовое обеспечение исполнения функций по осуществлению </w:t>
            </w:r>
            <w:r>
              <w:rPr>
                <w:rFonts w:ascii="Times New Roman" w:hAnsi="Times New Roman" w:cs="Times New Roman"/>
                <w:sz w:val="24"/>
                <w:szCs w:val="24"/>
              </w:rPr>
              <w:t>муниципального контроля</w:t>
            </w:r>
            <w:r w:rsidRPr="001240CF">
              <w:rPr>
                <w:rFonts w:ascii="Times New Roman" w:hAnsi="Times New Roman" w:cs="Times New Roman"/>
                <w:sz w:val="24"/>
                <w:szCs w:val="24"/>
              </w:rPr>
              <w:t>:</w:t>
            </w:r>
          </w:p>
        </w:tc>
        <w:tc>
          <w:tcPr>
            <w:tcW w:w="3334" w:type="dxa"/>
            <w:gridSpan w:val="4"/>
          </w:tcPr>
          <w:p w:rsidR="00D20A7A" w:rsidRPr="00407DBE" w:rsidRDefault="00D20A7A" w:rsidP="0018259A">
            <w:pPr>
              <w:pStyle w:val="ConsPlusNormal"/>
              <w:jc w:val="center"/>
              <w:rPr>
                <w:rFonts w:ascii="Times New Roman" w:hAnsi="Times New Roman" w:cs="Times New Roman"/>
                <w:szCs w:val="22"/>
              </w:rPr>
            </w:pPr>
            <w:r w:rsidRPr="00407DBE">
              <w:rPr>
                <w:rFonts w:ascii="Times New Roman" w:hAnsi="Times New Roman" w:cs="Times New Roman"/>
                <w:szCs w:val="22"/>
              </w:rPr>
              <w:t>первое полугодие</w:t>
            </w:r>
          </w:p>
        </w:tc>
        <w:tc>
          <w:tcPr>
            <w:tcW w:w="3402" w:type="dxa"/>
            <w:gridSpan w:val="3"/>
          </w:tcPr>
          <w:p w:rsidR="00D20A7A" w:rsidRPr="00407DBE" w:rsidRDefault="00D20A7A" w:rsidP="0018259A">
            <w:pPr>
              <w:pStyle w:val="ConsPlusNormal"/>
              <w:jc w:val="center"/>
              <w:rPr>
                <w:rFonts w:ascii="Times New Roman" w:hAnsi="Times New Roman" w:cs="Times New Roman"/>
                <w:szCs w:val="22"/>
              </w:rPr>
            </w:pPr>
            <w:r w:rsidRPr="00407DBE">
              <w:rPr>
                <w:rFonts w:ascii="Times New Roman" w:hAnsi="Times New Roman" w:cs="Times New Roman"/>
                <w:szCs w:val="22"/>
              </w:rPr>
              <w:t>второе полугодие</w:t>
            </w:r>
          </w:p>
        </w:tc>
        <w:tc>
          <w:tcPr>
            <w:tcW w:w="3827" w:type="dxa"/>
            <w:gridSpan w:val="3"/>
          </w:tcPr>
          <w:p w:rsidR="00D20A7A" w:rsidRPr="00407DBE" w:rsidRDefault="00D20A7A" w:rsidP="0018259A">
            <w:pPr>
              <w:pStyle w:val="ConsPlusNormal"/>
              <w:jc w:val="center"/>
              <w:rPr>
                <w:rFonts w:ascii="Times New Roman" w:hAnsi="Times New Roman" w:cs="Times New Roman"/>
                <w:szCs w:val="22"/>
              </w:rPr>
            </w:pPr>
            <w:r w:rsidRPr="00407DBE">
              <w:rPr>
                <w:rFonts w:ascii="Times New Roman" w:hAnsi="Times New Roman" w:cs="Times New Roman"/>
                <w:szCs w:val="22"/>
              </w:rPr>
              <w:t>год</w:t>
            </w:r>
          </w:p>
        </w:tc>
      </w:tr>
      <w:tr w:rsidR="00D20A7A" w:rsidRPr="001240CF" w:rsidTr="00A8782E">
        <w:tc>
          <w:tcPr>
            <w:tcW w:w="660" w:type="dxa"/>
          </w:tcPr>
          <w:p w:rsidR="00D20A7A" w:rsidRPr="001240CF" w:rsidRDefault="00D20A7A" w:rsidP="0018259A">
            <w:pPr>
              <w:pStyle w:val="ConsPlusNormal"/>
              <w:rPr>
                <w:rFonts w:ascii="Times New Roman" w:hAnsi="Times New Roman" w:cs="Times New Roman"/>
                <w:sz w:val="24"/>
                <w:szCs w:val="24"/>
              </w:rPr>
            </w:pP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127,8 тыс. руб.</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127,8 тыс. руб.</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255,6 тыс. руб.</w:t>
            </w:r>
          </w:p>
        </w:tc>
      </w:tr>
      <w:tr w:rsidR="00D20A7A" w:rsidRPr="001240CF" w:rsidTr="00A8782E">
        <w:tc>
          <w:tcPr>
            <w:tcW w:w="660" w:type="dxa"/>
          </w:tcPr>
          <w:p w:rsidR="00D20A7A" w:rsidRPr="001240CF" w:rsidRDefault="00D20A7A" w:rsidP="0018259A">
            <w:pPr>
              <w:pStyle w:val="ConsPlusNormal"/>
              <w:rPr>
                <w:rFonts w:ascii="Times New Roman" w:hAnsi="Times New Roman" w:cs="Times New Roman"/>
                <w:sz w:val="24"/>
                <w:szCs w:val="24"/>
              </w:rPr>
            </w:pP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127,8 тыс. руб.</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127,8 тыс. руб.</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255,6 тыс. руб.</w:t>
            </w:r>
          </w:p>
        </w:tc>
      </w:tr>
      <w:tr w:rsidR="00D20A7A" w:rsidRPr="001240CF" w:rsidTr="00A8782E">
        <w:tc>
          <w:tcPr>
            <w:tcW w:w="660" w:type="dxa"/>
          </w:tcPr>
          <w:p w:rsidR="00D20A7A" w:rsidRPr="001240CF" w:rsidRDefault="00D20A7A" w:rsidP="0018259A">
            <w:pPr>
              <w:pStyle w:val="ConsPlusNormal"/>
              <w:rPr>
                <w:rFonts w:ascii="Times New Roman" w:hAnsi="Times New Roman" w:cs="Times New Roman"/>
                <w:sz w:val="24"/>
                <w:szCs w:val="24"/>
              </w:rPr>
            </w:pP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127,8 тыс. руб.</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127,8 тыс. руб.</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Cs w:val="22"/>
              </w:rPr>
              <w:t>255,6 тыс. руб.</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p>
        </w:tc>
        <w:tc>
          <w:tcPr>
            <w:tcW w:w="3402" w:type="dxa"/>
            <w:gridSpan w:val="3"/>
          </w:tcPr>
          <w:p w:rsidR="00D20A7A" w:rsidRPr="001240CF" w:rsidRDefault="00D20A7A" w:rsidP="0018259A">
            <w:pPr>
              <w:pStyle w:val="ConsPlusNormal"/>
              <w:rPr>
                <w:rFonts w:ascii="Times New Roman" w:hAnsi="Times New Roman" w:cs="Times New Roman"/>
                <w:sz w:val="24"/>
                <w:szCs w:val="24"/>
              </w:rPr>
            </w:pPr>
          </w:p>
        </w:tc>
        <w:tc>
          <w:tcPr>
            <w:tcW w:w="3827" w:type="dxa"/>
            <w:gridSpan w:val="3"/>
          </w:tcPr>
          <w:p w:rsidR="00D20A7A" w:rsidRPr="001240CF" w:rsidRDefault="00D20A7A" w:rsidP="0018259A">
            <w:pPr>
              <w:pStyle w:val="ConsPlusNormal"/>
              <w:rPr>
                <w:rFonts w:ascii="Times New Roman" w:hAnsi="Times New Roman" w:cs="Times New Roman"/>
                <w:sz w:val="24"/>
                <w:szCs w:val="24"/>
              </w:rPr>
            </w:pPr>
          </w:p>
        </w:tc>
      </w:tr>
      <w:tr w:rsidR="00D20A7A" w:rsidRPr="001240CF" w:rsidTr="00A8782E">
        <w:tc>
          <w:tcPr>
            <w:tcW w:w="660" w:type="dxa"/>
          </w:tcPr>
          <w:p w:rsidR="00D20A7A" w:rsidRPr="001240CF" w:rsidRDefault="00D20A7A" w:rsidP="0018259A">
            <w:pPr>
              <w:pStyle w:val="ConsPlusNormal"/>
              <w:rPr>
                <w:rFonts w:ascii="Times New Roman" w:hAnsi="Times New Roman" w:cs="Times New Roman"/>
                <w:sz w:val="24"/>
                <w:szCs w:val="24"/>
              </w:rPr>
            </w:pP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данные о штатной численности работников органа </w:t>
            </w:r>
            <w:r>
              <w:rPr>
                <w:rFonts w:ascii="Times New Roman" w:hAnsi="Times New Roman" w:cs="Times New Roman"/>
                <w:sz w:val="24"/>
                <w:szCs w:val="24"/>
              </w:rPr>
              <w:t>муниципального контроля</w:t>
            </w:r>
            <w:r w:rsidRPr="001240CF">
              <w:rPr>
                <w:rFonts w:ascii="Times New Roman" w:hAnsi="Times New Roman" w:cs="Times New Roman"/>
                <w:sz w:val="24"/>
                <w:szCs w:val="24"/>
              </w:rPr>
              <w:t>, выполняющих функции по контролю, и об укомплектованности штатной численности</w:t>
            </w:r>
          </w:p>
        </w:tc>
        <w:tc>
          <w:tcPr>
            <w:tcW w:w="3334" w:type="dxa"/>
            <w:gridSpan w:val="4"/>
          </w:tcPr>
          <w:p w:rsidR="00D20A7A" w:rsidRPr="00407DBE" w:rsidRDefault="00D20A7A" w:rsidP="0018259A">
            <w:pPr>
              <w:spacing w:line="274" w:lineRule="exact"/>
              <w:rPr>
                <w:rFonts w:ascii="Times New Roman" w:eastAsia="Arial Unicode MS" w:hAnsi="Times New Roman" w:cs="Times New Roman"/>
                <w:spacing w:val="5"/>
              </w:rPr>
            </w:pPr>
            <w:r w:rsidRPr="00407DBE">
              <w:rPr>
                <w:rFonts w:ascii="Times New Roman" w:eastAsia="Arial Unicode MS" w:hAnsi="Times New Roman" w:cs="Times New Roman"/>
                <w:spacing w:val="5"/>
              </w:rPr>
              <w:t>По штатному расписанию - 4 человека, Фактически- 4 человека,</w:t>
            </w:r>
          </w:p>
          <w:p w:rsidR="00D20A7A" w:rsidRPr="00407DBE" w:rsidRDefault="00D20A7A" w:rsidP="0018259A">
            <w:pPr>
              <w:pStyle w:val="ConsPlusNormal"/>
              <w:rPr>
                <w:rFonts w:ascii="Times New Roman" w:hAnsi="Times New Roman" w:cs="Times New Roman"/>
                <w:sz w:val="24"/>
                <w:szCs w:val="24"/>
              </w:rPr>
            </w:pPr>
            <w:r w:rsidRPr="00407DBE">
              <w:rPr>
                <w:rFonts w:ascii="Times New Roman" w:eastAsia="Arial Unicode MS" w:hAnsi="Times New Roman" w:cs="Times New Roman"/>
                <w:color w:val="000000"/>
              </w:rPr>
              <w:t xml:space="preserve">Выполняющие функции по муниципальному земельному </w:t>
            </w:r>
            <w:r w:rsidRPr="00407DBE">
              <w:rPr>
                <w:rFonts w:ascii="Times New Roman" w:eastAsia="Arial Unicode MS" w:hAnsi="Times New Roman" w:cs="Times New Roman"/>
                <w:color w:val="000000"/>
              </w:rPr>
              <w:lastRenderedPageBreak/>
              <w:t>контролю - 1 человек</w:t>
            </w:r>
          </w:p>
        </w:tc>
        <w:tc>
          <w:tcPr>
            <w:tcW w:w="3402" w:type="dxa"/>
            <w:gridSpan w:val="3"/>
          </w:tcPr>
          <w:p w:rsidR="00D20A7A" w:rsidRPr="00407DBE" w:rsidRDefault="00D20A7A" w:rsidP="0018259A">
            <w:pPr>
              <w:spacing w:line="274" w:lineRule="exact"/>
              <w:rPr>
                <w:rFonts w:ascii="Times New Roman" w:eastAsia="Arial Unicode MS" w:hAnsi="Times New Roman" w:cs="Times New Roman"/>
                <w:spacing w:val="5"/>
              </w:rPr>
            </w:pPr>
            <w:r w:rsidRPr="00407DBE">
              <w:rPr>
                <w:rFonts w:ascii="Times New Roman" w:eastAsia="Arial Unicode MS" w:hAnsi="Times New Roman" w:cs="Times New Roman"/>
                <w:spacing w:val="5"/>
              </w:rPr>
              <w:lastRenderedPageBreak/>
              <w:t>По штатному расписанию - 4 человека, Фактически- 4 человека,</w:t>
            </w:r>
          </w:p>
          <w:p w:rsidR="00D20A7A" w:rsidRPr="00407DBE" w:rsidRDefault="00D20A7A" w:rsidP="0018259A">
            <w:pPr>
              <w:pStyle w:val="ConsPlusNormal"/>
              <w:rPr>
                <w:rFonts w:ascii="Times New Roman" w:hAnsi="Times New Roman" w:cs="Times New Roman"/>
                <w:sz w:val="24"/>
                <w:szCs w:val="24"/>
              </w:rPr>
            </w:pPr>
            <w:r w:rsidRPr="00407DBE">
              <w:rPr>
                <w:rFonts w:ascii="Times New Roman" w:eastAsia="Arial Unicode MS" w:hAnsi="Times New Roman" w:cs="Times New Roman"/>
                <w:color w:val="000000"/>
              </w:rPr>
              <w:t xml:space="preserve">Выполняющие функции по муниципальному земельному </w:t>
            </w:r>
            <w:r w:rsidRPr="00407DBE">
              <w:rPr>
                <w:rFonts w:ascii="Times New Roman" w:eastAsia="Arial Unicode MS" w:hAnsi="Times New Roman" w:cs="Times New Roman"/>
                <w:color w:val="000000"/>
              </w:rPr>
              <w:lastRenderedPageBreak/>
              <w:t>контролю - 1 человек</w:t>
            </w:r>
          </w:p>
        </w:tc>
        <w:tc>
          <w:tcPr>
            <w:tcW w:w="3827" w:type="dxa"/>
            <w:gridSpan w:val="3"/>
          </w:tcPr>
          <w:p w:rsidR="00D20A7A" w:rsidRPr="00407DBE" w:rsidRDefault="00D20A7A" w:rsidP="0018259A">
            <w:pPr>
              <w:spacing w:line="274" w:lineRule="exact"/>
              <w:rPr>
                <w:rFonts w:ascii="Times New Roman" w:eastAsia="Arial Unicode MS" w:hAnsi="Times New Roman" w:cs="Times New Roman"/>
                <w:spacing w:val="5"/>
              </w:rPr>
            </w:pPr>
            <w:r w:rsidRPr="00407DBE">
              <w:rPr>
                <w:rFonts w:ascii="Times New Roman" w:eastAsia="Arial Unicode MS" w:hAnsi="Times New Roman" w:cs="Times New Roman"/>
                <w:spacing w:val="5"/>
              </w:rPr>
              <w:lastRenderedPageBreak/>
              <w:t>По штатному расписанию - 4 человека, Фактически- 4 человека,</w:t>
            </w:r>
          </w:p>
          <w:p w:rsidR="00D20A7A" w:rsidRPr="00407DBE" w:rsidRDefault="00D20A7A" w:rsidP="0018259A">
            <w:pPr>
              <w:pStyle w:val="ConsPlusNormal"/>
              <w:rPr>
                <w:rFonts w:ascii="Times New Roman" w:hAnsi="Times New Roman" w:cs="Times New Roman"/>
                <w:sz w:val="24"/>
                <w:szCs w:val="24"/>
              </w:rPr>
            </w:pPr>
            <w:r w:rsidRPr="00407DBE">
              <w:rPr>
                <w:rFonts w:ascii="Times New Roman" w:eastAsia="Arial Unicode MS" w:hAnsi="Times New Roman" w:cs="Times New Roman"/>
                <w:color w:val="000000"/>
              </w:rPr>
              <w:t>Выполняющие функции по муниципальному земельному контролю - 1 человек</w:t>
            </w:r>
          </w:p>
        </w:tc>
      </w:tr>
      <w:tr w:rsidR="00D20A7A" w:rsidRPr="001240CF" w:rsidTr="00A8782E">
        <w:tc>
          <w:tcPr>
            <w:tcW w:w="660" w:type="dxa"/>
          </w:tcPr>
          <w:p w:rsidR="00D20A7A" w:rsidRPr="001240CF" w:rsidRDefault="00D20A7A" w:rsidP="0018259A">
            <w:pPr>
              <w:pStyle w:val="ConsPlusNormal"/>
              <w:rPr>
                <w:rFonts w:ascii="Times New Roman" w:hAnsi="Times New Roman" w:cs="Times New Roman"/>
                <w:sz w:val="24"/>
                <w:szCs w:val="24"/>
              </w:rPr>
            </w:pP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sidRPr="000F1A58">
              <w:rPr>
                <w:rFonts w:ascii="Times New Roman" w:hAnsi="Times New Roman" w:cs="Times New Roman"/>
              </w:rPr>
              <w:t>Работники с высшим образованием</w:t>
            </w:r>
            <w:r>
              <w:rPr>
                <w:rFonts w:ascii="Times New Roman" w:hAnsi="Times New Roman" w:cs="Times New Roman"/>
              </w:rPr>
              <w:t>, повышение квалификации органов муниципального контроля не проводилось</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sidRPr="000F1A58">
              <w:rPr>
                <w:rFonts w:ascii="Times New Roman" w:hAnsi="Times New Roman" w:cs="Times New Roman"/>
              </w:rPr>
              <w:t>Работники с высшим образованием</w:t>
            </w:r>
            <w:r>
              <w:rPr>
                <w:rFonts w:ascii="Times New Roman" w:hAnsi="Times New Roman" w:cs="Times New Roman"/>
              </w:rPr>
              <w:t>, повышение квалификации органов муниципального контроля не проводилось</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sidRPr="000F1A58">
              <w:rPr>
                <w:rFonts w:ascii="Times New Roman" w:hAnsi="Times New Roman" w:cs="Times New Roman"/>
              </w:rPr>
              <w:t>Работники с высшим образованием</w:t>
            </w:r>
            <w:r>
              <w:rPr>
                <w:rFonts w:ascii="Times New Roman" w:hAnsi="Times New Roman" w:cs="Times New Roman"/>
              </w:rPr>
              <w:t>, повышение квалификации органов муниципального контроля не проводилось</w:t>
            </w:r>
          </w:p>
        </w:tc>
      </w:tr>
      <w:tr w:rsidR="00D20A7A" w:rsidRPr="001240CF" w:rsidTr="00A8782E">
        <w:tc>
          <w:tcPr>
            <w:tcW w:w="660" w:type="dxa"/>
          </w:tcPr>
          <w:p w:rsidR="00D20A7A" w:rsidRPr="001240CF" w:rsidRDefault="00D20A7A" w:rsidP="0018259A">
            <w:pPr>
              <w:pStyle w:val="ConsPlusNormal"/>
              <w:rPr>
                <w:rFonts w:ascii="Times New Roman" w:hAnsi="Times New Roman" w:cs="Times New Roman"/>
                <w:sz w:val="24"/>
                <w:szCs w:val="24"/>
              </w:rPr>
            </w:pP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8259A">
            <w:pPr>
              <w:pStyle w:val="ConsPlusNormal"/>
              <w:rPr>
                <w:rFonts w:ascii="Times New Roman" w:hAnsi="Times New Roman" w:cs="Times New Roman"/>
                <w:sz w:val="24"/>
                <w:szCs w:val="24"/>
              </w:rPr>
            </w:pP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sidRPr="00C22FD5">
              <w:rPr>
                <w:rFonts w:ascii="Times New Roman" w:hAnsi="Times New Roman" w:cs="Times New Roman"/>
              </w:rPr>
              <w:t>Эксперты и экспертные организации к проведению мероприятий по муниципальному земельному контролю не привлекались</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sidRPr="00C22FD5">
              <w:rPr>
                <w:rFonts w:ascii="Times New Roman" w:hAnsi="Times New Roman" w:cs="Times New Roman"/>
              </w:rPr>
              <w:t>Эксперты и экспертные организации к проведению мероприятий по муниципальному земельному контролю не привлекались</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sidRPr="00C22FD5">
              <w:rPr>
                <w:rFonts w:ascii="Times New Roman" w:hAnsi="Times New Roman" w:cs="Times New Roman"/>
              </w:rPr>
              <w:t>Эксперты и экспертные организации к проведению мероприятий по муниципальному земельному контролю не привлекались</w:t>
            </w:r>
          </w:p>
        </w:tc>
      </w:tr>
      <w:tr w:rsidR="00D20A7A" w:rsidRPr="001240CF" w:rsidTr="00A8782E">
        <w:tc>
          <w:tcPr>
            <w:tcW w:w="15513" w:type="dxa"/>
            <w:gridSpan w:val="12"/>
          </w:tcPr>
          <w:p w:rsidR="00D20A7A" w:rsidRDefault="00D20A7A" w:rsidP="0018259A">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IV. Проведение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
          <w:p w:rsidR="007B27A8" w:rsidRPr="001240CF" w:rsidRDefault="007B27A8" w:rsidP="0018259A">
            <w:pPr>
              <w:pStyle w:val="ConsPlusNormal"/>
              <w:jc w:val="center"/>
              <w:outlineLvl w:val="1"/>
              <w:rPr>
                <w:rFonts w:ascii="Times New Roman" w:hAnsi="Times New Roman" w:cs="Times New Roman"/>
                <w:sz w:val="24"/>
                <w:szCs w:val="24"/>
              </w:rPr>
            </w:pP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характеризующие выполненную в отчетный период работу по осуществлению</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r>
              <w:rPr>
                <w:rFonts w:ascii="Times New Roman" w:hAnsi="Times New Roman" w:cs="Times New Roman"/>
                <w:sz w:val="24"/>
                <w:szCs w:val="24"/>
              </w:rPr>
              <w:t xml:space="preserve"> </w:t>
            </w:r>
            <w:r w:rsidRPr="001240CF">
              <w:rPr>
                <w:rFonts w:ascii="Times New Roman" w:hAnsi="Times New Roman" w:cs="Times New Roman"/>
                <w:sz w:val="24"/>
                <w:szCs w:val="24"/>
              </w:rPr>
              <w:t>по соответствующим сферам деятельности, в том числе в динамике (по полугодиям и за год)</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0"/>
          </w:tcPr>
          <w:p w:rsidR="00D20A7A" w:rsidRPr="001240CF" w:rsidRDefault="00D20A7A" w:rsidP="0018259A">
            <w:pPr>
              <w:pStyle w:val="ConsPlusNormal"/>
              <w:rPr>
                <w:rFonts w:ascii="Times New Roman" w:hAnsi="Times New Roman" w:cs="Times New Roman"/>
                <w:sz w:val="24"/>
                <w:szCs w:val="24"/>
              </w:rPr>
            </w:pPr>
            <w:r w:rsidRPr="00C22FD5">
              <w:rPr>
                <w:rFonts w:ascii="Times New Roman" w:hAnsi="Times New Roman" w:cs="Times New Roman"/>
              </w:rPr>
              <w:t>Эксперты и экспертные организации к проведению мероприятий по муниципальному земельному контролю не привлекались</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D20A7A" w:rsidRPr="001240CF" w:rsidRDefault="00D20A7A"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Сведения о случаях причинения юридическими лицами и </w:t>
            </w:r>
            <w:r w:rsidRPr="001240CF">
              <w:rPr>
                <w:rFonts w:ascii="Times New Roman" w:hAnsi="Times New Roman" w:cs="Times New Roman"/>
                <w:sz w:val="24"/>
                <w:szCs w:val="24"/>
              </w:rPr>
              <w:lastRenderedPageBreak/>
              <w:t>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0563" w:type="dxa"/>
            <w:gridSpan w:val="10"/>
          </w:tcPr>
          <w:p w:rsidR="00D20A7A" w:rsidRPr="001240CF" w:rsidRDefault="00D20A7A" w:rsidP="0018259A">
            <w:pPr>
              <w:pStyle w:val="ConsPlusNormal"/>
              <w:rPr>
                <w:rFonts w:ascii="Times New Roman" w:hAnsi="Times New Roman" w:cs="Times New Roman"/>
                <w:sz w:val="24"/>
                <w:szCs w:val="24"/>
              </w:rPr>
            </w:pPr>
            <w:proofErr w:type="gramStart"/>
            <w:r w:rsidRPr="00C22FD5">
              <w:rPr>
                <w:rFonts w:ascii="Times New Roman" w:hAnsi="Times New Roman" w:cs="Times New Roman"/>
              </w:rPr>
              <w:lastRenderedPageBreak/>
              <w:t xml:space="preserve">Фактов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w:t>
            </w:r>
            <w:r w:rsidRPr="00C22FD5">
              <w:rPr>
                <w:rFonts w:ascii="Times New Roman" w:hAnsi="Times New Roman" w:cs="Times New Roman"/>
              </w:rPr>
              <w:lastRenderedPageBreak/>
              <w:t>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установлено</w:t>
            </w:r>
            <w:proofErr w:type="gramEnd"/>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применении </w:t>
            </w:r>
            <w:proofErr w:type="gramStart"/>
            <w:r w:rsidRPr="001240CF">
              <w:rPr>
                <w:rFonts w:ascii="Times New Roman" w:hAnsi="Times New Roman" w:cs="Times New Roman"/>
                <w:sz w:val="24"/>
                <w:szCs w:val="24"/>
              </w:rPr>
              <w:t>риск-ориентированного</w:t>
            </w:r>
            <w:proofErr w:type="gramEnd"/>
            <w:r w:rsidRPr="001240CF">
              <w:rPr>
                <w:rFonts w:ascii="Times New Roman" w:hAnsi="Times New Roman" w:cs="Times New Roman"/>
                <w:sz w:val="24"/>
                <w:szCs w:val="24"/>
              </w:rPr>
              <w:t xml:space="preserve"> подхода при организации и осуществлении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
        </w:tc>
        <w:tc>
          <w:tcPr>
            <w:tcW w:w="10563" w:type="dxa"/>
            <w:gridSpan w:val="10"/>
          </w:tcPr>
          <w:p w:rsidR="00D20A7A" w:rsidRPr="001240CF" w:rsidRDefault="00D20A7A" w:rsidP="0018259A">
            <w:pPr>
              <w:pStyle w:val="ConsPlusNormal"/>
              <w:rPr>
                <w:rFonts w:ascii="Times New Roman" w:hAnsi="Times New Roman" w:cs="Times New Roman"/>
                <w:sz w:val="24"/>
                <w:szCs w:val="24"/>
              </w:rPr>
            </w:pPr>
            <w:r w:rsidRPr="009D6BFE">
              <w:rPr>
                <w:rFonts w:ascii="Times New Roman" w:eastAsiaTheme="minorEastAsia" w:hAnsi="Times New Roman" w:cs="Times New Roman"/>
                <w:szCs w:val="22"/>
              </w:rPr>
              <w:t>Не применялся</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D20A7A" w:rsidRPr="001240CF" w:rsidRDefault="00D20A7A" w:rsidP="00DE75AB">
            <w:pPr>
              <w:pStyle w:val="ConsPlusNormal"/>
              <w:rPr>
                <w:rFonts w:ascii="Times New Roman" w:hAnsi="Times New Roman" w:cs="Times New Roman"/>
                <w:sz w:val="24"/>
                <w:szCs w:val="24"/>
              </w:rPr>
            </w:pPr>
            <w:r>
              <w:rPr>
                <w:rFonts w:ascii="Times New Roman" w:hAnsi="Times New Roman" w:cs="Times New Roman"/>
              </w:rPr>
              <w:t xml:space="preserve">Постановлением Руководителя Исполнительного комитета Актанышского муниципального района Республики Татарстан </w:t>
            </w:r>
            <w:r w:rsidR="00DE75AB">
              <w:rPr>
                <w:rFonts w:ascii="Times New Roman" w:hAnsi="Times New Roman" w:cs="Times New Roman"/>
              </w:rPr>
              <w:t xml:space="preserve">от 10.01.2019 № ПР-2 </w:t>
            </w:r>
            <w:r>
              <w:rPr>
                <w:rFonts w:ascii="Times New Roman" w:hAnsi="Times New Roman" w:cs="Times New Roman"/>
              </w:rPr>
              <w:t xml:space="preserve">утверждена «Программа профилактики нарушений в области муниципального земельного контроля в </w:t>
            </w:r>
            <w:proofErr w:type="spellStart"/>
            <w:r>
              <w:rPr>
                <w:rFonts w:ascii="Times New Roman" w:hAnsi="Times New Roman" w:cs="Times New Roman"/>
              </w:rPr>
              <w:t>Актанышском</w:t>
            </w:r>
            <w:proofErr w:type="spellEnd"/>
            <w:r>
              <w:rPr>
                <w:rFonts w:ascii="Times New Roman" w:hAnsi="Times New Roman" w:cs="Times New Roman"/>
              </w:rPr>
              <w:t xml:space="preserve"> муниципальном районе на 2019-2021 годы»  </w:t>
            </w:r>
            <w:r w:rsidR="00B14F21">
              <w:rPr>
                <w:rFonts w:ascii="Times New Roman" w:hAnsi="Times New Roman" w:cs="Times New Roman"/>
              </w:rPr>
              <w:t xml:space="preserve"> </w:t>
            </w:r>
            <w:hyperlink r:id="rId8" w:history="1">
              <w:r>
                <w:rPr>
                  <w:rStyle w:val="a7"/>
                </w:rPr>
                <w:t>http://aktanysh.tatarstan.ru/rus/file/pub/pub_2261007.pdf</w:t>
              </w:r>
            </w:hyperlink>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0563" w:type="dxa"/>
            <w:gridSpan w:val="10"/>
          </w:tcPr>
          <w:p w:rsidR="00D20A7A" w:rsidRPr="001240CF" w:rsidRDefault="00D20A7A" w:rsidP="0018259A">
            <w:pPr>
              <w:pStyle w:val="ConsPlusNormal"/>
              <w:rPr>
                <w:rFonts w:ascii="Times New Roman" w:hAnsi="Times New Roman" w:cs="Times New Roman"/>
                <w:sz w:val="24"/>
                <w:szCs w:val="24"/>
              </w:rPr>
            </w:pPr>
            <w:r w:rsidRPr="009D6BFE">
              <w:rPr>
                <w:rFonts w:ascii="Times New Roman" w:eastAsiaTheme="minorEastAsia" w:hAnsi="Times New Roman" w:cs="Times New Roman"/>
              </w:rPr>
              <w:t>Не проводились</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15513" w:type="dxa"/>
            <w:gridSpan w:val="12"/>
          </w:tcPr>
          <w:p w:rsidR="00D20A7A" w:rsidRPr="001240CF" w:rsidRDefault="00D20A7A" w:rsidP="009D6625">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V. Действия органов</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 по пресечению нарушений обязательных требований и (или) устранению последствий таких нарушений</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принятых органом</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 мерах реагирования по фактам выявленных нарушений, в том числе в динамике (по полугодиям и за год)</w:t>
            </w:r>
          </w:p>
        </w:tc>
        <w:tc>
          <w:tcPr>
            <w:tcW w:w="3334" w:type="dxa"/>
            <w:gridSpan w:val="4"/>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563" w:type="dxa"/>
            <w:gridSpan w:val="10"/>
          </w:tcPr>
          <w:p w:rsidR="00D20A7A" w:rsidRPr="001240CF" w:rsidRDefault="00D20A7A" w:rsidP="0018259A">
            <w:pPr>
              <w:pStyle w:val="ConsPlusNormal"/>
              <w:rPr>
                <w:rFonts w:ascii="Times New Roman" w:hAnsi="Times New Roman" w:cs="Times New Roman"/>
                <w:sz w:val="24"/>
                <w:szCs w:val="24"/>
              </w:rPr>
            </w:pPr>
            <w:r w:rsidRPr="005C3790">
              <w:rPr>
                <w:rFonts w:ascii="Times New Roman" w:hAnsi="Times New Roman" w:cs="Times New Roman"/>
              </w:rPr>
              <w:t>Проводится разъяснительная работа с индивидуальными предпринимателями и юридическими лицами, а также с физическими лицами о недопущении нарушения требований земельного законодательства.</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p>
        </w:tc>
        <w:tc>
          <w:tcPr>
            <w:tcW w:w="10563" w:type="dxa"/>
            <w:gridSpan w:val="10"/>
          </w:tcPr>
          <w:p w:rsidR="00D20A7A" w:rsidRPr="001240CF" w:rsidRDefault="00D20A7A" w:rsidP="0018259A">
            <w:pPr>
              <w:pStyle w:val="ConsPlusNormal"/>
              <w:rPr>
                <w:rFonts w:ascii="Times New Roman" w:hAnsi="Times New Roman" w:cs="Times New Roman"/>
                <w:sz w:val="24"/>
                <w:szCs w:val="24"/>
              </w:rPr>
            </w:pPr>
            <w:r w:rsidRPr="005C3790">
              <w:rPr>
                <w:rFonts w:ascii="Times New Roman" w:hAnsi="Times New Roman" w:cs="Times New Roman"/>
                <w:sz w:val="24"/>
                <w:szCs w:val="24"/>
              </w:rPr>
              <w:t>Основания и результаты проведения мероприятий  по земельному контролю в отношении индивидуальных предпринимателей и юридических лиц в суде не оспаривались.</w:t>
            </w:r>
          </w:p>
        </w:tc>
      </w:tr>
      <w:tr w:rsidR="00D20A7A" w:rsidRPr="001240CF" w:rsidTr="00A8782E">
        <w:tc>
          <w:tcPr>
            <w:tcW w:w="15513" w:type="dxa"/>
            <w:gridSpan w:val="12"/>
          </w:tcPr>
          <w:p w:rsidR="00D20A7A" w:rsidRDefault="00D20A7A" w:rsidP="0018259A">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t xml:space="preserve">VI. Анализ и оценка эффективности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
          <w:p w:rsidR="007B27A8" w:rsidRPr="001240CF" w:rsidRDefault="007B27A8" w:rsidP="0018259A">
            <w:pPr>
              <w:pStyle w:val="ConsPlusNormal"/>
              <w:jc w:val="center"/>
              <w:outlineLvl w:val="1"/>
              <w:rPr>
                <w:rFonts w:ascii="Times New Roman" w:hAnsi="Times New Roman" w:cs="Times New Roman"/>
                <w:sz w:val="24"/>
                <w:szCs w:val="24"/>
              </w:rPr>
            </w:pPr>
          </w:p>
        </w:tc>
      </w:tr>
      <w:tr w:rsidR="00D20A7A" w:rsidRPr="001240CF" w:rsidTr="00A8782E">
        <w:tc>
          <w:tcPr>
            <w:tcW w:w="660" w:type="dxa"/>
            <w:vMerge w:val="restart"/>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N </w:t>
            </w:r>
            <w:proofErr w:type="gramStart"/>
            <w:r w:rsidRPr="001240CF">
              <w:rPr>
                <w:rFonts w:ascii="Times New Roman" w:hAnsi="Times New Roman" w:cs="Times New Roman"/>
                <w:sz w:val="24"/>
                <w:szCs w:val="24"/>
              </w:rPr>
              <w:t>п</w:t>
            </w:r>
            <w:proofErr w:type="gramEnd"/>
            <w:r w:rsidRPr="001240CF">
              <w:rPr>
                <w:rFonts w:ascii="Times New Roman" w:hAnsi="Times New Roman" w:cs="Times New Roman"/>
                <w:sz w:val="24"/>
                <w:szCs w:val="24"/>
              </w:rPr>
              <w:t>/п</w:t>
            </w:r>
          </w:p>
        </w:tc>
        <w:tc>
          <w:tcPr>
            <w:tcW w:w="4290" w:type="dxa"/>
            <w:vMerge w:val="restart"/>
          </w:tcPr>
          <w:p w:rsidR="00D20A7A" w:rsidRPr="001240CF" w:rsidRDefault="00D20A7A" w:rsidP="009D662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рассчитанные на основании сведений, содержащихся в </w:t>
            </w:r>
            <w:hyperlink r:id="rId9"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w:t>
            </w:r>
            <w:r w:rsidRPr="001240CF">
              <w:rPr>
                <w:rFonts w:ascii="Times New Roman" w:hAnsi="Times New Roman" w:cs="Times New Roman"/>
                <w:sz w:val="24"/>
                <w:szCs w:val="24"/>
              </w:rPr>
              <w:lastRenderedPageBreak/>
              <w:t>"Сведения об осуществлении государственного контроля (надзора)", утверждаемой Росстатом:</w:t>
            </w:r>
          </w:p>
        </w:tc>
        <w:tc>
          <w:tcPr>
            <w:tcW w:w="10563" w:type="dxa"/>
            <w:gridSpan w:val="10"/>
          </w:tcPr>
          <w:p w:rsidR="00D20A7A" w:rsidRPr="001240CF" w:rsidRDefault="00D20A7A" w:rsidP="009D6625">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Данные анализа и оценки показателей эффективности</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 в том числе в динамике (по полугодиям)</w:t>
            </w:r>
          </w:p>
        </w:tc>
      </w:tr>
      <w:tr w:rsidR="00D20A7A" w:rsidRPr="001240CF" w:rsidTr="00A8782E">
        <w:tc>
          <w:tcPr>
            <w:tcW w:w="660" w:type="dxa"/>
            <w:vMerge/>
          </w:tcPr>
          <w:p w:rsidR="00D20A7A" w:rsidRPr="001240CF" w:rsidRDefault="00D20A7A" w:rsidP="0018259A">
            <w:pPr>
              <w:rPr>
                <w:rFonts w:ascii="Times New Roman" w:hAnsi="Times New Roman" w:cs="Times New Roman"/>
                <w:sz w:val="24"/>
                <w:szCs w:val="24"/>
              </w:rPr>
            </w:pPr>
          </w:p>
        </w:tc>
        <w:tc>
          <w:tcPr>
            <w:tcW w:w="4290" w:type="dxa"/>
            <w:vMerge/>
          </w:tcPr>
          <w:p w:rsidR="00D20A7A" w:rsidRPr="001240CF" w:rsidRDefault="00D20A7A" w:rsidP="0018259A">
            <w:pPr>
              <w:rPr>
                <w:rFonts w:ascii="Times New Roman" w:hAnsi="Times New Roman" w:cs="Times New Roman"/>
                <w:sz w:val="24"/>
                <w:szCs w:val="24"/>
              </w:rPr>
            </w:pPr>
          </w:p>
        </w:tc>
        <w:tc>
          <w:tcPr>
            <w:tcW w:w="3334" w:type="dxa"/>
            <w:gridSpan w:val="4"/>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402" w:type="dxa"/>
            <w:gridSpan w:val="3"/>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3827" w:type="dxa"/>
            <w:gridSpan w:val="3"/>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D20A7A" w:rsidRPr="001240CF" w:rsidTr="00A8782E">
        <w:tc>
          <w:tcPr>
            <w:tcW w:w="660" w:type="dxa"/>
            <w:vMerge/>
          </w:tcPr>
          <w:p w:rsidR="00D20A7A" w:rsidRPr="001240CF" w:rsidRDefault="00D20A7A" w:rsidP="0018259A">
            <w:pPr>
              <w:rPr>
                <w:rFonts w:ascii="Times New Roman" w:hAnsi="Times New Roman" w:cs="Times New Roman"/>
                <w:sz w:val="24"/>
                <w:szCs w:val="24"/>
              </w:rPr>
            </w:pPr>
          </w:p>
        </w:tc>
        <w:tc>
          <w:tcPr>
            <w:tcW w:w="4290" w:type="dxa"/>
            <w:vMerge/>
          </w:tcPr>
          <w:p w:rsidR="00D20A7A" w:rsidRPr="001240CF" w:rsidRDefault="00D20A7A" w:rsidP="0018259A">
            <w:pPr>
              <w:rPr>
                <w:rFonts w:ascii="Times New Roman" w:hAnsi="Times New Roman" w:cs="Times New Roman"/>
                <w:sz w:val="24"/>
                <w:szCs w:val="24"/>
              </w:rPr>
            </w:pPr>
          </w:p>
        </w:tc>
        <w:tc>
          <w:tcPr>
            <w:tcW w:w="1208" w:type="dxa"/>
            <w:gridSpan w:val="2"/>
          </w:tcPr>
          <w:p w:rsidR="00D20A7A" w:rsidRPr="001240CF" w:rsidRDefault="00D20A7A" w:rsidP="0018259A">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D20A7A" w:rsidRPr="001240CF" w:rsidRDefault="00D20A7A" w:rsidP="0018259A">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D20A7A" w:rsidRPr="001240CF" w:rsidRDefault="00D20A7A" w:rsidP="0018259A">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D20A7A" w:rsidRPr="001240CF" w:rsidRDefault="00D20A7A" w:rsidP="0018259A">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D20A7A" w:rsidRPr="001240CF" w:rsidRDefault="00D20A7A" w:rsidP="0018259A">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D20A7A" w:rsidRPr="001240CF" w:rsidRDefault="00D20A7A" w:rsidP="0018259A">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D20A7A" w:rsidRPr="001240CF" w:rsidTr="00A8782E">
        <w:tc>
          <w:tcPr>
            <w:tcW w:w="660"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w:t>
            </w:r>
          </w:p>
        </w:tc>
        <w:tc>
          <w:tcPr>
            <w:tcW w:w="4290"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D20A7A" w:rsidRPr="001240CF" w:rsidRDefault="00D20A7A" w:rsidP="0018259A">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заявлений органов</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208" w:type="dxa"/>
            <w:gridSpan w:val="2"/>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проведенных органами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с нарушениями требований законодательства Российской Федерации о порядке их проведения, по </w:t>
            </w:r>
            <w:proofErr w:type="gramStart"/>
            <w:r w:rsidRPr="001240CF">
              <w:rPr>
                <w:rFonts w:ascii="Times New Roman" w:hAnsi="Times New Roman" w:cs="Times New Roman"/>
                <w:sz w:val="24"/>
                <w:szCs w:val="24"/>
              </w:rPr>
              <w:t>результатам</w:t>
            </w:r>
            <w:proofErr w:type="gramEnd"/>
            <w:r w:rsidRPr="001240CF">
              <w:rPr>
                <w:rFonts w:ascii="Times New Roman" w:hAnsi="Times New Roman" w:cs="Times New Roman"/>
                <w:sz w:val="24"/>
                <w:szCs w:val="24"/>
              </w:rPr>
              <w:t xml:space="preserve"> выявления которых к должностным лицам органов</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D20A7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5.</w:t>
            </w:r>
          </w:p>
        </w:tc>
        <w:tc>
          <w:tcPr>
            <w:tcW w:w="4290" w:type="dxa"/>
          </w:tcPr>
          <w:p w:rsidR="00D20A7A" w:rsidRPr="001240CF" w:rsidRDefault="00D20A7A" w:rsidP="009D6625">
            <w:pPr>
              <w:pStyle w:val="ConsPlusNormal"/>
              <w:rPr>
                <w:rFonts w:ascii="Times New Roman" w:hAnsi="Times New Roman" w:cs="Times New Roman"/>
                <w:sz w:val="24"/>
                <w:szCs w:val="24"/>
              </w:rPr>
            </w:pPr>
            <w:r w:rsidRPr="001240CF">
              <w:rPr>
                <w:rFonts w:ascii="Times New Roman" w:hAnsi="Times New Roman" w:cs="Times New Roman"/>
                <w:sz w:val="24"/>
                <w:szCs w:val="24"/>
              </w:rPr>
              <w:t>Доля юридических лиц, индивидуальных предпринимателей, в отношении которых органами</w:t>
            </w:r>
            <w:r>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proofErr w:type="gramStart"/>
            <w:r>
              <w:rPr>
                <w:rFonts w:ascii="Times New Roman" w:hAnsi="Times New Roman" w:cs="Times New Roman"/>
                <w:sz w:val="24"/>
                <w:szCs w:val="24"/>
              </w:rPr>
              <w:t>муниципальному</w:t>
            </w:r>
            <w:proofErr w:type="gramEnd"/>
            <w:r w:rsidRPr="001240CF">
              <w:rPr>
                <w:rFonts w:ascii="Times New Roman" w:hAnsi="Times New Roman" w:cs="Times New Roman"/>
                <w:sz w:val="24"/>
                <w:szCs w:val="24"/>
              </w:rPr>
              <w:t>,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D20A7A" w:rsidRPr="001240CF" w:rsidRDefault="00D20A7A"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w:t>
            </w:r>
            <w:r w:rsidRPr="001240CF">
              <w:rPr>
                <w:rFonts w:ascii="Times New Roman" w:hAnsi="Times New Roman" w:cs="Times New Roman"/>
                <w:sz w:val="24"/>
                <w:szCs w:val="24"/>
              </w:rPr>
              <w:lastRenderedPageBreak/>
              <w:t>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1240CF">
              <w:rPr>
                <w:rFonts w:ascii="Times New Roman" w:hAnsi="Times New Roman" w:cs="Times New Roman"/>
                <w:sz w:val="24"/>
                <w:szCs w:val="24"/>
              </w:rPr>
              <w:t xml:space="preserve"> внеплановых проверок,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10.</w:t>
            </w:r>
          </w:p>
        </w:tc>
        <w:tc>
          <w:tcPr>
            <w:tcW w:w="4290" w:type="dxa"/>
          </w:tcPr>
          <w:p w:rsidR="00D20A7A" w:rsidRPr="001240CF" w:rsidRDefault="00D20A7A"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240CF">
              <w:rPr>
                <w:rFonts w:ascii="Times New Roman" w:hAnsi="Times New Roman" w:cs="Times New Roman"/>
                <w:sz w:val="24"/>
                <w:szCs w:val="24"/>
              </w:rPr>
              <w:t xml:space="preserve"> от общего количества проведенных внеплановых проверок,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w:t>
            </w:r>
            <w:r w:rsidRPr="001240CF">
              <w:rPr>
                <w:rFonts w:ascii="Times New Roman" w:hAnsi="Times New Roman" w:cs="Times New Roman"/>
                <w:sz w:val="24"/>
                <w:szCs w:val="24"/>
              </w:rPr>
              <w:lastRenderedPageBreak/>
              <w:t>которых выявлены правонарушения,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13.</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D20A7A" w:rsidRPr="001240CF" w:rsidRDefault="00D20A7A"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15.</w:t>
            </w:r>
          </w:p>
        </w:tc>
        <w:tc>
          <w:tcPr>
            <w:tcW w:w="4290" w:type="dxa"/>
          </w:tcPr>
          <w:p w:rsidR="00D20A7A" w:rsidRPr="001240CF" w:rsidRDefault="00D20A7A"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w:t>
            </w:r>
            <w:r w:rsidRPr="001240CF">
              <w:rPr>
                <w:rFonts w:ascii="Times New Roman" w:hAnsi="Times New Roman" w:cs="Times New Roman"/>
                <w:sz w:val="24"/>
                <w:szCs w:val="24"/>
              </w:rPr>
              <w:lastRenderedPageBreak/>
              <w:t>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16.</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17.</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Средний размер наложенного административного штрафа, в том числе на должностных лиц и </w:t>
            </w:r>
            <w:r w:rsidRPr="001240CF">
              <w:rPr>
                <w:rFonts w:ascii="Times New Roman" w:hAnsi="Times New Roman" w:cs="Times New Roman"/>
                <w:sz w:val="24"/>
                <w:szCs w:val="24"/>
              </w:rPr>
              <w:lastRenderedPageBreak/>
              <w:t>юридических лиц, тыс. рублей</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20.</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D20A7A" w:rsidRPr="001240CF" w:rsidRDefault="00D20A7A" w:rsidP="00C1228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Показатели, характеризующие особенности осуществления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в соответствующих сферах деятельности, расчет и анализ которых проводится органами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на основании сведений ведомственных статистических наблюдений</w:t>
            </w:r>
          </w:p>
        </w:tc>
        <w:tc>
          <w:tcPr>
            <w:tcW w:w="10563" w:type="dxa"/>
            <w:gridSpan w:val="10"/>
          </w:tcPr>
          <w:p w:rsidR="00D20A7A" w:rsidRPr="001240CF" w:rsidRDefault="0018259A" w:rsidP="0018259A">
            <w:pPr>
              <w:pStyle w:val="ConsPlusNormal"/>
              <w:rPr>
                <w:rFonts w:ascii="Times New Roman" w:hAnsi="Times New Roman" w:cs="Times New Roman"/>
                <w:sz w:val="24"/>
                <w:szCs w:val="24"/>
              </w:rPr>
            </w:pPr>
            <w:r w:rsidRPr="008D6CAA">
              <w:rPr>
                <w:rFonts w:ascii="Times New Roman" w:hAnsi="Times New Roman" w:cs="Times New Roman"/>
                <w:szCs w:val="22"/>
              </w:rPr>
              <w:t xml:space="preserve">Рост количества профилактических мероприятий при осуществлении муниципального земельного контроля-0; снижение фактов причинения вреда охраняемым законом ценностям юридическими лицами и индивидуальными предпринимателями при нарушении правил благоустройства-0; доля видов муниципального контроля, в отношении которых приняты административные регламенты их осуществления, от общего количества видов контроля </w:t>
            </w:r>
            <w:proofErr w:type="gramStart"/>
            <w:r w:rsidRPr="008D6CAA">
              <w:rPr>
                <w:rFonts w:ascii="Times New Roman" w:hAnsi="Times New Roman" w:cs="Times New Roman"/>
                <w:szCs w:val="22"/>
              </w:rPr>
              <w:t>в</w:t>
            </w:r>
            <w:proofErr w:type="gramEnd"/>
            <w:r w:rsidRPr="008D6CAA">
              <w:rPr>
                <w:rFonts w:ascii="Times New Roman" w:hAnsi="Times New Roman" w:cs="Times New Roman"/>
                <w:szCs w:val="22"/>
              </w:rPr>
              <w:t xml:space="preserve"> муниципальном районе-0.</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22.</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Действия органов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D20A7A" w:rsidRPr="001240CF" w:rsidRDefault="0018259A" w:rsidP="0018259A">
            <w:pPr>
              <w:pStyle w:val="ConsPlusNormal"/>
              <w:rPr>
                <w:rFonts w:ascii="Times New Roman" w:hAnsi="Times New Roman" w:cs="Times New Roman"/>
                <w:sz w:val="24"/>
                <w:szCs w:val="24"/>
              </w:rPr>
            </w:pPr>
            <w:r w:rsidRPr="008D6CAA">
              <w:rPr>
                <w:rFonts w:ascii="Times New Roman" w:hAnsi="Times New Roman" w:cs="Times New Roman"/>
                <w:szCs w:val="22"/>
              </w:rPr>
              <w:t>В целях предотвращения нарушений обязательных требований с субъектами малого и среднего бизнеса регулярно проводятся консультации и круглые столы.</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Оценка и прогноз </w:t>
            </w:r>
            <w:proofErr w:type="gramStart"/>
            <w:r w:rsidRPr="001240CF">
              <w:rPr>
                <w:rFonts w:ascii="Times New Roman" w:hAnsi="Times New Roman" w:cs="Times New Roman"/>
                <w:sz w:val="24"/>
                <w:szCs w:val="24"/>
              </w:rPr>
              <w:t>состояния исполнения обязательных требований законодательства Российской Федерации</w:t>
            </w:r>
            <w:proofErr w:type="gramEnd"/>
            <w:r w:rsidRPr="001240CF">
              <w:rPr>
                <w:rFonts w:ascii="Times New Roman" w:hAnsi="Times New Roman" w:cs="Times New Roman"/>
                <w:sz w:val="24"/>
                <w:szCs w:val="24"/>
              </w:rPr>
              <w:t xml:space="preserve"> в соответствующей сфере деятельности</w:t>
            </w:r>
          </w:p>
        </w:tc>
        <w:tc>
          <w:tcPr>
            <w:tcW w:w="10563" w:type="dxa"/>
            <w:gridSpan w:val="10"/>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Cs w:val="22"/>
                <w:lang w:val="tt-RU"/>
              </w:rPr>
              <w:t>Обязательные требования, установленные действующим законодательством, нарушены не были</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24.</w:t>
            </w:r>
          </w:p>
        </w:tc>
        <w:tc>
          <w:tcPr>
            <w:tcW w:w="4290" w:type="dxa"/>
          </w:tcPr>
          <w:p w:rsidR="00D20A7A" w:rsidRPr="001240CF" w:rsidRDefault="00D20A7A" w:rsidP="00C1228E">
            <w:pPr>
              <w:pStyle w:val="ConsPlusNormal"/>
              <w:rPr>
                <w:rFonts w:ascii="Times New Roman" w:hAnsi="Times New Roman" w:cs="Times New Roman"/>
                <w:sz w:val="24"/>
                <w:szCs w:val="24"/>
              </w:rPr>
            </w:pPr>
            <w:r w:rsidRPr="001240CF">
              <w:rPr>
                <w:rFonts w:ascii="Times New Roman" w:hAnsi="Times New Roman" w:cs="Times New Roman"/>
                <w:sz w:val="24"/>
                <w:szCs w:val="24"/>
              </w:rPr>
              <w:t>Анализ ключевых показателей результативности контрольно-</w:t>
            </w:r>
            <w:r w:rsidRPr="001240CF">
              <w:rPr>
                <w:rFonts w:ascii="Times New Roman" w:hAnsi="Times New Roman" w:cs="Times New Roman"/>
                <w:sz w:val="24"/>
                <w:szCs w:val="24"/>
              </w:rPr>
              <w:lastRenderedPageBreak/>
              <w:t xml:space="preserve">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в соответствующих сферах деятельности на территории субъекта Российской Федерации, и их значений»</w:t>
            </w:r>
          </w:p>
        </w:tc>
        <w:tc>
          <w:tcPr>
            <w:tcW w:w="10563" w:type="dxa"/>
            <w:gridSpan w:val="10"/>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Cs w:val="22"/>
                <w:lang w:val="tt-RU"/>
              </w:rPr>
              <w:lastRenderedPageBreak/>
              <w:t>0 Не проводился</w:t>
            </w:r>
          </w:p>
        </w:tc>
      </w:tr>
      <w:tr w:rsidR="00D20A7A" w:rsidRPr="001240CF" w:rsidTr="00A8782E">
        <w:tc>
          <w:tcPr>
            <w:tcW w:w="15513" w:type="dxa"/>
            <w:gridSpan w:val="12"/>
          </w:tcPr>
          <w:p w:rsidR="00D20A7A" w:rsidRDefault="00D20A7A" w:rsidP="00C1228E">
            <w:pPr>
              <w:pStyle w:val="ConsPlusNormal"/>
              <w:jc w:val="center"/>
              <w:outlineLvl w:val="1"/>
              <w:rPr>
                <w:rFonts w:ascii="Times New Roman" w:hAnsi="Times New Roman" w:cs="Times New Roman"/>
                <w:sz w:val="24"/>
                <w:szCs w:val="24"/>
              </w:rPr>
            </w:pPr>
            <w:r w:rsidRPr="001240CF">
              <w:rPr>
                <w:rFonts w:ascii="Times New Roman" w:hAnsi="Times New Roman" w:cs="Times New Roman"/>
                <w:sz w:val="24"/>
                <w:szCs w:val="24"/>
              </w:rPr>
              <w:lastRenderedPageBreak/>
              <w:t xml:space="preserve">VII. Выводы и предложения по результатам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p w:rsidR="007B27A8" w:rsidRPr="001240CF" w:rsidRDefault="007B27A8" w:rsidP="00C1228E">
            <w:pPr>
              <w:pStyle w:val="ConsPlusNormal"/>
              <w:jc w:val="center"/>
              <w:outlineLvl w:val="1"/>
              <w:rPr>
                <w:rFonts w:ascii="Times New Roman" w:hAnsi="Times New Roman" w:cs="Times New Roman"/>
                <w:sz w:val="24"/>
                <w:szCs w:val="24"/>
              </w:rPr>
            </w:pP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D20A7A" w:rsidRPr="001240CF" w:rsidRDefault="00D20A7A" w:rsidP="00C1228E">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Выводы и предложения о результатах осуществления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в том числе планируемые на текущий год показатели его эффективности</w:t>
            </w:r>
          </w:p>
        </w:tc>
        <w:tc>
          <w:tcPr>
            <w:tcW w:w="10563" w:type="dxa"/>
            <w:gridSpan w:val="10"/>
          </w:tcPr>
          <w:p w:rsidR="00D20A7A" w:rsidRPr="001240CF" w:rsidRDefault="003F4CC7" w:rsidP="003F4CC7">
            <w:pPr>
              <w:pStyle w:val="ConsPlusNormal"/>
              <w:rPr>
                <w:rFonts w:ascii="Times New Roman" w:hAnsi="Times New Roman" w:cs="Times New Roman"/>
                <w:sz w:val="24"/>
                <w:szCs w:val="24"/>
              </w:rPr>
            </w:pPr>
            <w:r>
              <w:rPr>
                <w:rFonts w:ascii="Times New Roman" w:eastAsia="Arial Unicode MS" w:hAnsi="Times New Roman" w:cs="Times New Roman"/>
                <w:color w:val="000000"/>
                <w:szCs w:val="22"/>
              </w:rPr>
              <w:t>В 2020</w:t>
            </w:r>
            <w:r w:rsidR="0018259A">
              <w:rPr>
                <w:rFonts w:ascii="Times New Roman" w:eastAsia="Arial Unicode MS" w:hAnsi="Times New Roman" w:cs="Times New Roman"/>
                <w:color w:val="000000"/>
                <w:szCs w:val="22"/>
              </w:rPr>
              <w:t xml:space="preserve"> году были проведены 2</w:t>
            </w:r>
            <w:r>
              <w:rPr>
                <w:rFonts w:ascii="Times New Roman" w:eastAsia="Arial Unicode MS" w:hAnsi="Times New Roman" w:cs="Times New Roman"/>
                <w:color w:val="000000"/>
                <w:szCs w:val="22"/>
              </w:rPr>
              <w:t xml:space="preserve">плановые </w:t>
            </w:r>
            <w:r w:rsidR="0018259A">
              <w:rPr>
                <w:rFonts w:ascii="Times New Roman" w:eastAsia="Arial Unicode MS" w:hAnsi="Times New Roman" w:cs="Times New Roman"/>
                <w:color w:val="000000"/>
                <w:szCs w:val="22"/>
              </w:rPr>
              <w:t xml:space="preserve"> проверки в отношении физических лиц</w:t>
            </w:r>
            <w:r>
              <w:rPr>
                <w:rFonts w:ascii="Times New Roman" w:eastAsia="Arial Unicode MS" w:hAnsi="Times New Roman" w:cs="Times New Roman"/>
                <w:color w:val="000000"/>
                <w:szCs w:val="22"/>
              </w:rPr>
              <w:t>, нарушений не выявлено. На 2021</w:t>
            </w:r>
            <w:r w:rsidR="0018259A" w:rsidRPr="00D154C8">
              <w:rPr>
                <w:rFonts w:ascii="Times New Roman" w:eastAsia="Arial Unicode MS" w:hAnsi="Times New Roman" w:cs="Times New Roman"/>
                <w:color w:val="000000"/>
                <w:szCs w:val="22"/>
              </w:rPr>
              <w:t xml:space="preserve"> год планируется провести </w:t>
            </w:r>
            <w:r w:rsidR="0018259A">
              <w:rPr>
                <w:rFonts w:ascii="Times New Roman" w:eastAsia="Arial Unicode MS" w:hAnsi="Times New Roman" w:cs="Times New Roman"/>
                <w:color w:val="000000"/>
                <w:szCs w:val="22"/>
                <w:lang w:val="tt-RU"/>
              </w:rPr>
              <w:t>2</w:t>
            </w:r>
            <w:r w:rsidR="0018259A" w:rsidRPr="00D154C8">
              <w:rPr>
                <w:rFonts w:ascii="Times New Roman" w:eastAsia="Arial Unicode MS" w:hAnsi="Times New Roman" w:cs="Times New Roman"/>
                <w:color w:val="000000"/>
                <w:szCs w:val="22"/>
              </w:rPr>
              <w:t xml:space="preserve"> проверки,</w:t>
            </w:r>
            <w:r w:rsidR="0018259A">
              <w:rPr>
                <w:rFonts w:ascii="Times New Roman" w:eastAsia="Arial Unicode MS" w:hAnsi="Times New Roman" w:cs="Times New Roman"/>
                <w:color w:val="000000"/>
                <w:szCs w:val="22"/>
              </w:rPr>
              <w:t xml:space="preserve"> в отношении физических лиц,</w:t>
            </w:r>
            <w:r w:rsidR="0018259A" w:rsidRPr="00D154C8">
              <w:rPr>
                <w:rFonts w:ascii="Times New Roman" w:eastAsia="Arial Unicode MS" w:hAnsi="Times New Roman" w:cs="Times New Roman"/>
                <w:color w:val="000000"/>
                <w:szCs w:val="22"/>
              </w:rPr>
              <w:t xml:space="preserve"> а также внеплановые проверки при необходимости</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в соответствующей сфере деятельности</w:t>
            </w:r>
          </w:p>
        </w:tc>
        <w:tc>
          <w:tcPr>
            <w:tcW w:w="10563" w:type="dxa"/>
            <w:gridSpan w:val="10"/>
          </w:tcPr>
          <w:p w:rsidR="00D20A7A" w:rsidRPr="001240CF" w:rsidRDefault="0018259A" w:rsidP="0018259A">
            <w:pPr>
              <w:pStyle w:val="ConsPlusNormal"/>
              <w:rPr>
                <w:rFonts w:ascii="Times New Roman" w:hAnsi="Times New Roman" w:cs="Times New Roman"/>
                <w:sz w:val="24"/>
                <w:szCs w:val="24"/>
              </w:rPr>
            </w:pPr>
            <w:r>
              <w:rPr>
                <w:rFonts w:ascii="Times New Roman" w:hAnsi="Times New Roman" w:cs="Times New Roman"/>
                <w:sz w:val="24"/>
                <w:szCs w:val="24"/>
              </w:rPr>
              <w:t>Предложений нет</w:t>
            </w:r>
          </w:p>
        </w:tc>
      </w:tr>
      <w:tr w:rsidR="00D20A7A" w:rsidRPr="001240CF" w:rsidTr="00A8782E">
        <w:tc>
          <w:tcPr>
            <w:tcW w:w="660" w:type="dxa"/>
          </w:tcPr>
          <w:p w:rsidR="00D20A7A" w:rsidRPr="001240CF" w:rsidRDefault="00D20A7A"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D20A7A" w:rsidRPr="001240CF" w:rsidRDefault="00D20A7A"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Иные предложения, связанные с осуществлением </w:t>
            </w:r>
            <w:r>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563" w:type="dxa"/>
            <w:gridSpan w:val="10"/>
          </w:tcPr>
          <w:p w:rsidR="00D20A7A" w:rsidRPr="001240CF" w:rsidRDefault="0018259A" w:rsidP="0018259A">
            <w:pPr>
              <w:pStyle w:val="ConsPlusNormal"/>
              <w:rPr>
                <w:rFonts w:ascii="Times New Roman" w:hAnsi="Times New Roman" w:cs="Times New Roman"/>
                <w:sz w:val="24"/>
                <w:szCs w:val="24"/>
              </w:rPr>
            </w:pPr>
            <w:r w:rsidRPr="00D154C8">
              <w:rPr>
                <w:rFonts w:ascii="Times New Roman" w:hAnsi="Times New Roman" w:cs="Times New Roman"/>
                <w:szCs w:val="22"/>
              </w:rPr>
              <w:t>В целях увеличения количества проверок и повыш</w:t>
            </w:r>
            <w:r>
              <w:rPr>
                <w:rFonts w:ascii="Times New Roman" w:hAnsi="Times New Roman" w:cs="Times New Roman"/>
                <w:szCs w:val="22"/>
              </w:rPr>
              <w:t>ения их эффективности необходимо у</w:t>
            </w:r>
            <w:r w:rsidRPr="00D154C8">
              <w:rPr>
                <w:rFonts w:ascii="Times New Roman" w:hAnsi="Times New Roman" w:cs="Times New Roman"/>
                <w:szCs w:val="22"/>
              </w:rPr>
              <w:t>величение штатной численности Палаты имущественных и земельных отношений Актанышского муниципального района</w:t>
            </w:r>
            <w:r w:rsidRPr="00D154C8">
              <w:rPr>
                <w:rFonts w:ascii="Times New Roman" w:hAnsi="Times New Roman" w:cs="Times New Roman"/>
                <w:szCs w:val="22"/>
                <w:lang w:val="tt-RU"/>
              </w:rPr>
              <w:t xml:space="preserve"> на </w:t>
            </w:r>
            <w:r w:rsidRPr="00D154C8">
              <w:rPr>
                <w:rFonts w:ascii="Times New Roman" w:hAnsi="Times New Roman" w:cs="Times New Roman"/>
                <w:szCs w:val="22"/>
              </w:rPr>
              <w:t xml:space="preserve"> </w:t>
            </w:r>
            <w:r w:rsidRPr="00D154C8">
              <w:rPr>
                <w:rFonts w:ascii="Times New Roman" w:hAnsi="Times New Roman" w:cs="Times New Roman"/>
                <w:szCs w:val="22"/>
                <w:lang w:val="tt-RU"/>
              </w:rPr>
              <w:t>1 ед</w:t>
            </w:r>
            <w:r w:rsidRPr="00D154C8">
              <w:rPr>
                <w:rFonts w:ascii="Times New Roman" w:hAnsi="Times New Roman" w:cs="Times New Roman"/>
                <w:szCs w:val="22"/>
              </w:rPr>
              <w:t>.</w:t>
            </w:r>
          </w:p>
        </w:tc>
      </w:tr>
    </w:tbl>
    <w:p w:rsidR="001240CF" w:rsidRPr="001240CF" w:rsidRDefault="001240CF">
      <w:pPr>
        <w:pStyle w:val="ConsPlusNormal"/>
        <w:jc w:val="both"/>
        <w:rPr>
          <w:rFonts w:ascii="Times New Roman" w:hAnsi="Times New Roman" w:cs="Times New Roman"/>
          <w:sz w:val="24"/>
          <w:szCs w:val="24"/>
        </w:rPr>
      </w:pPr>
    </w:p>
    <w:p w:rsidR="001240CF" w:rsidRPr="001240CF" w:rsidRDefault="00B14F2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Глава Актанышского</w:t>
      </w:r>
    </w:p>
    <w:p w:rsidR="001240CF" w:rsidRPr="001240CF" w:rsidRDefault="00B14F21">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Республики Татарстан ___</w:t>
      </w:r>
      <w:r w:rsidR="00B14F21">
        <w:rPr>
          <w:rFonts w:ascii="Times New Roman" w:hAnsi="Times New Roman" w:cs="Times New Roman"/>
          <w:sz w:val="24"/>
          <w:szCs w:val="24"/>
          <w:u w:val="single"/>
        </w:rPr>
        <w:t>Фаттахов Э.Н.</w:t>
      </w:r>
      <w:r w:rsidRPr="001240CF">
        <w:rPr>
          <w:rFonts w:ascii="Times New Roman" w:hAnsi="Times New Roman" w:cs="Times New Roman"/>
          <w:sz w:val="24"/>
          <w:szCs w:val="24"/>
        </w:rPr>
        <w:t xml:space="preserve">___________________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_________________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(подпись)</w:t>
      </w:r>
    </w:p>
    <w:p w:rsidR="001240CF" w:rsidRPr="001240CF" w:rsidRDefault="001240CF">
      <w:pPr>
        <w:pStyle w:val="ConsPlusNonformat"/>
        <w:jc w:val="both"/>
        <w:rPr>
          <w:rFonts w:ascii="Times New Roman" w:hAnsi="Times New Roman" w:cs="Times New Roman"/>
          <w:sz w:val="24"/>
          <w:szCs w:val="24"/>
        </w:rPr>
      </w:pP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Должностное лицо, ответственное</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за составление доклада </w:t>
      </w:r>
      <w:r w:rsidR="0018259A" w:rsidRPr="00407DBE">
        <w:rPr>
          <w:rFonts w:ascii="Times New Roman" w:hAnsi="Times New Roman" w:cs="Times New Roman"/>
          <w:sz w:val="24"/>
          <w:szCs w:val="24"/>
          <w:u w:val="single"/>
        </w:rPr>
        <w:t>Зам.</w:t>
      </w:r>
      <w:r w:rsidR="007B27A8">
        <w:rPr>
          <w:rFonts w:ascii="Times New Roman" w:hAnsi="Times New Roman" w:cs="Times New Roman"/>
          <w:sz w:val="24"/>
          <w:szCs w:val="24"/>
          <w:u w:val="single"/>
        </w:rPr>
        <w:t xml:space="preserve"> </w:t>
      </w:r>
      <w:r w:rsidR="0018259A" w:rsidRPr="00407DBE">
        <w:rPr>
          <w:rFonts w:ascii="Times New Roman" w:hAnsi="Times New Roman" w:cs="Times New Roman"/>
          <w:sz w:val="24"/>
          <w:szCs w:val="24"/>
          <w:u w:val="single"/>
        </w:rPr>
        <w:t>Председателя Палаты</w:t>
      </w:r>
      <w:r w:rsidR="0018259A">
        <w:rPr>
          <w:rFonts w:ascii="Times New Roman" w:hAnsi="Times New Roman" w:cs="Times New Roman"/>
          <w:sz w:val="24"/>
          <w:szCs w:val="24"/>
        </w:rPr>
        <w:t xml:space="preserve">   </w:t>
      </w:r>
      <w:proofErr w:type="spellStart"/>
      <w:r w:rsidR="0018259A" w:rsidRPr="0018259A">
        <w:rPr>
          <w:rFonts w:ascii="Times New Roman" w:hAnsi="Times New Roman" w:cs="Times New Roman"/>
          <w:sz w:val="24"/>
          <w:szCs w:val="24"/>
          <w:u w:val="single"/>
        </w:rPr>
        <w:t>Галиуллина</w:t>
      </w:r>
      <w:proofErr w:type="spellEnd"/>
      <w:r w:rsidR="0018259A" w:rsidRPr="0018259A">
        <w:rPr>
          <w:rFonts w:ascii="Times New Roman" w:hAnsi="Times New Roman" w:cs="Times New Roman"/>
          <w:sz w:val="24"/>
          <w:szCs w:val="24"/>
          <w:u w:val="single"/>
        </w:rPr>
        <w:t xml:space="preserve"> Л.Р.</w:t>
      </w:r>
      <w:r w:rsidRPr="001240CF">
        <w:rPr>
          <w:rFonts w:ascii="Times New Roman" w:hAnsi="Times New Roman" w:cs="Times New Roman"/>
          <w:sz w:val="24"/>
          <w:szCs w:val="24"/>
        </w:rPr>
        <w:t xml:space="preserve"> __  </w:t>
      </w:r>
      <w:r w:rsidR="00AA4FBA">
        <w:rPr>
          <w:rFonts w:ascii="Times New Roman" w:hAnsi="Times New Roman" w:cs="Times New Roman"/>
          <w:sz w:val="24"/>
          <w:szCs w:val="24"/>
        </w:rPr>
        <w:t xml:space="preserve">      __</w:t>
      </w:r>
      <w:r w:rsidRPr="001240CF">
        <w:rPr>
          <w:rFonts w:ascii="Times New Roman" w:hAnsi="Times New Roman" w:cs="Times New Roman"/>
          <w:sz w:val="24"/>
          <w:szCs w:val="24"/>
        </w:rPr>
        <w:t>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8259A">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(должность)     </w:t>
      </w:r>
      <w:r w:rsidR="0018259A">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(подпись)</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_______</w:t>
      </w:r>
      <w:r w:rsidR="0018259A" w:rsidRPr="0018259A">
        <w:rPr>
          <w:rFonts w:ascii="Times New Roman" w:hAnsi="Times New Roman" w:cs="Times New Roman"/>
          <w:sz w:val="24"/>
          <w:szCs w:val="24"/>
          <w:u w:val="single"/>
        </w:rPr>
        <w:t>8(85552)34493</w:t>
      </w:r>
      <w:r w:rsidRPr="001240CF">
        <w:rPr>
          <w:rFonts w:ascii="Times New Roman" w:hAnsi="Times New Roman" w:cs="Times New Roman"/>
          <w:sz w:val="24"/>
          <w:szCs w:val="24"/>
        </w:rPr>
        <w:t xml:space="preserve">___________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__</w:t>
      </w:r>
      <w:r w:rsidR="00407DBE" w:rsidRPr="00407DBE">
        <w:rPr>
          <w:rFonts w:ascii="Times New Roman" w:hAnsi="Times New Roman" w:cs="Times New Roman"/>
          <w:sz w:val="24"/>
          <w:szCs w:val="24"/>
          <w:u w:val="single"/>
        </w:rPr>
        <w:t>29.01.2021</w:t>
      </w:r>
      <w:r w:rsidRPr="001240CF">
        <w:rPr>
          <w:rFonts w:ascii="Times New Roman" w:hAnsi="Times New Roman" w:cs="Times New Roman"/>
          <w:sz w:val="24"/>
          <w:szCs w:val="24"/>
        </w:rPr>
        <w:t>____________</w:t>
      </w:r>
    </w:p>
    <w:p w:rsidR="001240CF" w:rsidRPr="001240CF"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(номер контактного телефона)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(дата составления доклада)</w:t>
      </w:r>
    </w:p>
    <w:p w:rsidR="001240CF" w:rsidRPr="001240CF" w:rsidRDefault="001240CF">
      <w:pPr>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F"/>
    <w:rsid w:val="000713AC"/>
    <w:rsid w:val="001240CF"/>
    <w:rsid w:val="0018259A"/>
    <w:rsid w:val="0020281A"/>
    <w:rsid w:val="00353592"/>
    <w:rsid w:val="003F4CC7"/>
    <w:rsid w:val="00407DBE"/>
    <w:rsid w:val="004561B4"/>
    <w:rsid w:val="00511287"/>
    <w:rsid w:val="00701015"/>
    <w:rsid w:val="007B27A8"/>
    <w:rsid w:val="00867467"/>
    <w:rsid w:val="008E6394"/>
    <w:rsid w:val="009D6625"/>
    <w:rsid w:val="00A8782E"/>
    <w:rsid w:val="00AA4FBA"/>
    <w:rsid w:val="00AE4617"/>
    <w:rsid w:val="00B14F21"/>
    <w:rsid w:val="00B95784"/>
    <w:rsid w:val="00C1228E"/>
    <w:rsid w:val="00CE5F28"/>
    <w:rsid w:val="00D20A7A"/>
    <w:rsid w:val="00DE75AB"/>
    <w:rsid w:val="00E26313"/>
    <w:rsid w:val="00E6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uiPriority w:val="99"/>
    <w:rsid w:val="003535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4">
    <w:name w:val="Body Text"/>
    <w:basedOn w:val="a"/>
    <w:link w:val="a5"/>
    <w:uiPriority w:val="99"/>
    <w:unhideWhenUsed/>
    <w:rsid w:val="00D20A7A"/>
    <w:pPr>
      <w:widowControl w:val="0"/>
      <w:autoSpaceDE w:val="0"/>
      <w:autoSpaceDN w:val="0"/>
      <w:adjustRightInd w:val="0"/>
      <w:spacing w:after="120" w:line="240" w:lineRule="auto"/>
    </w:pPr>
    <w:rPr>
      <w:rFonts w:ascii="Arial" w:eastAsiaTheme="minorEastAsia" w:hAnsi="Arial" w:cs="Arial"/>
      <w:sz w:val="26"/>
      <w:szCs w:val="26"/>
      <w:lang w:eastAsia="ru-RU"/>
    </w:rPr>
  </w:style>
  <w:style w:type="character" w:customStyle="1" w:styleId="a5">
    <w:name w:val="Основной текст Знак"/>
    <w:basedOn w:val="a0"/>
    <w:link w:val="a4"/>
    <w:uiPriority w:val="99"/>
    <w:rsid w:val="00D20A7A"/>
    <w:rPr>
      <w:rFonts w:ascii="Arial" w:eastAsiaTheme="minorEastAsia" w:hAnsi="Arial" w:cs="Arial"/>
      <w:sz w:val="26"/>
      <w:szCs w:val="26"/>
      <w:lang w:eastAsia="ru-RU"/>
    </w:rPr>
  </w:style>
  <w:style w:type="paragraph" w:customStyle="1" w:styleId="a6">
    <w:name w:val="Нормальный (таблица)"/>
    <w:basedOn w:val="a"/>
    <w:next w:val="a"/>
    <w:uiPriority w:val="99"/>
    <w:rsid w:val="00D20A7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Hyperlink"/>
    <w:basedOn w:val="a0"/>
    <w:uiPriority w:val="99"/>
    <w:semiHidden/>
    <w:unhideWhenUsed/>
    <w:rsid w:val="00D20A7A"/>
    <w:rPr>
      <w:color w:val="0000FF"/>
      <w:u w:val="single"/>
    </w:rPr>
  </w:style>
  <w:style w:type="paragraph" w:styleId="a8">
    <w:name w:val="header"/>
    <w:basedOn w:val="a"/>
    <w:link w:val="a9"/>
    <w:uiPriority w:val="99"/>
    <w:unhideWhenUsed/>
    <w:rsid w:val="00D20A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20A7A"/>
    <w:rPr>
      <w:rFonts w:ascii="Times New Roman" w:eastAsia="Times New Roman" w:hAnsi="Times New Roman" w:cs="Times New Roman"/>
      <w:sz w:val="24"/>
      <w:szCs w:val="24"/>
      <w:lang w:eastAsia="ru-RU"/>
    </w:rPr>
  </w:style>
  <w:style w:type="paragraph" w:styleId="aa">
    <w:name w:val="No Spacing"/>
    <w:uiPriority w:val="1"/>
    <w:qFormat/>
    <w:rsid w:val="00D20A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Таблицы (моноширинный)"/>
    <w:basedOn w:val="a"/>
    <w:next w:val="a"/>
    <w:uiPriority w:val="99"/>
    <w:rsid w:val="003535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4">
    <w:name w:val="Body Text"/>
    <w:basedOn w:val="a"/>
    <w:link w:val="a5"/>
    <w:uiPriority w:val="99"/>
    <w:unhideWhenUsed/>
    <w:rsid w:val="00D20A7A"/>
    <w:pPr>
      <w:widowControl w:val="0"/>
      <w:autoSpaceDE w:val="0"/>
      <w:autoSpaceDN w:val="0"/>
      <w:adjustRightInd w:val="0"/>
      <w:spacing w:after="120" w:line="240" w:lineRule="auto"/>
    </w:pPr>
    <w:rPr>
      <w:rFonts w:ascii="Arial" w:eastAsiaTheme="minorEastAsia" w:hAnsi="Arial" w:cs="Arial"/>
      <w:sz w:val="26"/>
      <w:szCs w:val="26"/>
      <w:lang w:eastAsia="ru-RU"/>
    </w:rPr>
  </w:style>
  <w:style w:type="character" w:customStyle="1" w:styleId="a5">
    <w:name w:val="Основной текст Знак"/>
    <w:basedOn w:val="a0"/>
    <w:link w:val="a4"/>
    <w:uiPriority w:val="99"/>
    <w:rsid w:val="00D20A7A"/>
    <w:rPr>
      <w:rFonts w:ascii="Arial" w:eastAsiaTheme="minorEastAsia" w:hAnsi="Arial" w:cs="Arial"/>
      <w:sz w:val="26"/>
      <w:szCs w:val="26"/>
      <w:lang w:eastAsia="ru-RU"/>
    </w:rPr>
  </w:style>
  <w:style w:type="paragraph" w:customStyle="1" w:styleId="a6">
    <w:name w:val="Нормальный (таблица)"/>
    <w:basedOn w:val="a"/>
    <w:next w:val="a"/>
    <w:uiPriority w:val="99"/>
    <w:rsid w:val="00D20A7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Hyperlink"/>
    <w:basedOn w:val="a0"/>
    <w:uiPriority w:val="99"/>
    <w:semiHidden/>
    <w:unhideWhenUsed/>
    <w:rsid w:val="00D20A7A"/>
    <w:rPr>
      <w:color w:val="0000FF"/>
      <w:u w:val="single"/>
    </w:rPr>
  </w:style>
  <w:style w:type="paragraph" w:styleId="a8">
    <w:name w:val="header"/>
    <w:basedOn w:val="a"/>
    <w:link w:val="a9"/>
    <w:uiPriority w:val="99"/>
    <w:unhideWhenUsed/>
    <w:rsid w:val="00D20A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20A7A"/>
    <w:rPr>
      <w:rFonts w:ascii="Times New Roman" w:eastAsia="Times New Roman" w:hAnsi="Times New Roman" w:cs="Times New Roman"/>
      <w:sz w:val="24"/>
      <w:szCs w:val="24"/>
      <w:lang w:eastAsia="ru-RU"/>
    </w:rPr>
  </w:style>
  <w:style w:type="paragraph" w:styleId="aa">
    <w:name w:val="No Spacing"/>
    <w:uiPriority w:val="1"/>
    <w:qFormat/>
    <w:rsid w:val="00D20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anysh.tatarstan.ru/rus/file/pub/pub_2261007.pdf" TargetMode="External"/><Relationship Id="rId3" Type="http://schemas.microsoft.com/office/2007/relationships/stylesWithEffects" Target="stylesWithEffects.xml"/><Relationship Id="rId7" Type="http://schemas.openxmlformats.org/officeDocument/2006/relationships/hyperlink" Target="http://aktanysh.tatarstan.ru/rus/resheniya-palati-zemelnih-i-imushchestvennih.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ktanysh.tatarstan.ru/rus/resheniya-palati-zemelnih-i-imushchestvennih.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96EF47D36376C51BD43A6374CBBB6D3540D8F5ACF26E24B62FABBCF974A801EA62C6A0CB473FCF42AFAEA86D39BAE2AA4D01E800948D77DA9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58E0-6363-483B-A69A-CF96E964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3554</Words>
  <Characters>20261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Pizo</cp:lastModifiedBy>
  <cp:revision>5</cp:revision>
  <dcterms:created xsi:type="dcterms:W3CDTF">2021-02-08T13:10:00Z</dcterms:created>
  <dcterms:modified xsi:type="dcterms:W3CDTF">2021-02-08T13:25:00Z</dcterms:modified>
</cp:coreProperties>
</file>